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824F2D" w14:textId="77777777" w:rsidR="004534FF" w:rsidRPr="00C738BD" w:rsidRDefault="00800D5C" w:rsidP="00800D5C">
      <w:pPr>
        <w:tabs>
          <w:tab w:val="left" w:pos="0"/>
        </w:tabs>
        <w:suppressAutoHyphens/>
        <w:jc w:val="center"/>
        <w:rPr>
          <w:rFonts w:ascii="Arial" w:hAnsi="Arial" w:cs="Arial"/>
          <w:b/>
          <w:sz w:val="28"/>
          <w:szCs w:val="36"/>
        </w:rPr>
      </w:pPr>
      <w:bookmarkStart w:id="0" w:name="_GoBack"/>
      <w:bookmarkEnd w:id="0"/>
      <w:r w:rsidRPr="00C738BD">
        <w:rPr>
          <w:rFonts w:ascii="Arial" w:hAnsi="Arial" w:cs="Arial"/>
          <w:b/>
          <w:sz w:val="28"/>
          <w:szCs w:val="36"/>
        </w:rPr>
        <w:t>RÁMCOVÁ KUPNÍ SMLOUVA</w:t>
      </w:r>
    </w:p>
    <w:p w14:paraId="34243456" w14:textId="77777777" w:rsidR="00800D5C" w:rsidRDefault="00800D5C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  <w:sz w:val="22"/>
          <w:szCs w:val="22"/>
        </w:rPr>
      </w:pPr>
    </w:p>
    <w:p w14:paraId="6BF8898D" w14:textId="77777777" w:rsidR="00C738BD" w:rsidRPr="00C738BD" w:rsidRDefault="00C738BD" w:rsidP="00C738BD">
      <w:pPr>
        <w:tabs>
          <w:tab w:val="left" w:pos="0"/>
        </w:tabs>
        <w:suppressAutoHyphens/>
        <w:jc w:val="center"/>
        <w:rPr>
          <w:rFonts w:ascii="Arial" w:hAnsi="Arial" w:cs="Arial"/>
          <w:b/>
          <w:spacing w:val="-3"/>
          <w:sz w:val="22"/>
          <w:szCs w:val="22"/>
        </w:rPr>
      </w:pPr>
      <w:r>
        <w:rPr>
          <w:rFonts w:ascii="Arial" w:hAnsi="Arial" w:cs="Arial"/>
          <w:b/>
          <w:spacing w:val="-3"/>
          <w:sz w:val="22"/>
          <w:szCs w:val="22"/>
        </w:rPr>
        <w:t>„</w:t>
      </w:r>
      <w:r w:rsidRPr="00C738BD">
        <w:rPr>
          <w:rFonts w:ascii="Arial" w:hAnsi="Arial" w:cs="Arial"/>
          <w:b/>
          <w:spacing w:val="-3"/>
          <w:sz w:val="22"/>
          <w:szCs w:val="22"/>
        </w:rPr>
        <w:t xml:space="preserve">Dodávka </w:t>
      </w:r>
      <w:r w:rsidR="00CD720E">
        <w:rPr>
          <w:rFonts w:ascii="Arial" w:hAnsi="Arial" w:cs="Arial"/>
          <w:b/>
          <w:spacing w:val="-3"/>
          <w:sz w:val="22"/>
          <w:szCs w:val="22"/>
        </w:rPr>
        <w:t>sběrných nádob na komunální odpad</w:t>
      </w:r>
      <w:r>
        <w:rPr>
          <w:rFonts w:ascii="Arial" w:hAnsi="Arial" w:cs="Arial"/>
          <w:b/>
          <w:spacing w:val="-3"/>
          <w:sz w:val="22"/>
          <w:szCs w:val="22"/>
        </w:rPr>
        <w:t>“</w:t>
      </w:r>
    </w:p>
    <w:p w14:paraId="38C1DCE9" w14:textId="77777777" w:rsidR="00C738BD" w:rsidRPr="00C738BD" w:rsidRDefault="00C738BD" w:rsidP="00C738BD">
      <w:pPr>
        <w:tabs>
          <w:tab w:val="left" w:pos="0"/>
        </w:tabs>
        <w:suppressAutoHyphens/>
        <w:jc w:val="center"/>
        <w:rPr>
          <w:rFonts w:ascii="Arial" w:hAnsi="Arial" w:cs="Arial"/>
          <w:spacing w:val="-3"/>
          <w:sz w:val="22"/>
          <w:szCs w:val="22"/>
        </w:rPr>
      </w:pPr>
    </w:p>
    <w:p w14:paraId="0044A5B3" w14:textId="77777777" w:rsidR="0079306C" w:rsidRDefault="0079306C" w:rsidP="0079306C">
      <w:pPr>
        <w:pStyle w:val="Bezmezer"/>
        <w:jc w:val="center"/>
        <w:rPr>
          <w:rFonts w:ascii="Arial" w:hAnsi="Arial" w:cs="Arial"/>
          <w:sz w:val="20"/>
        </w:rPr>
      </w:pPr>
      <w:r w:rsidRPr="004100FE">
        <w:rPr>
          <w:rFonts w:ascii="Arial" w:hAnsi="Arial" w:cs="Arial"/>
          <w:sz w:val="20"/>
        </w:rPr>
        <w:t xml:space="preserve">Číslo </w:t>
      </w:r>
      <w:r w:rsidR="00CD720E">
        <w:rPr>
          <w:rFonts w:ascii="Arial" w:hAnsi="Arial" w:cs="Arial"/>
          <w:sz w:val="20"/>
        </w:rPr>
        <w:t>objednatele</w:t>
      </w:r>
      <w:r w:rsidRPr="004100FE">
        <w:rPr>
          <w:rFonts w:ascii="Arial" w:hAnsi="Arial" w:cs="Arial"/>
          <w:sz w:val="20"/>
        </w:rPr>
        <w:t xml:space="preserve"> CES: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4100FE">
        <w:rPr>
          <w:rFonts w:ascii="Arial" w:hAnsi="Arial" w:cs="Arial"/>
          <w:sz w:val="20"/>
        </w:rPr>
        <w:t xml:space="preserve">Číslo </w:t>
      </w:r>
      <w:r w:rsidR="00CD720E">
        <w:rPr>
          <w:rFonts w:ascii="Arial" w:hAnsi="Arial" w:cs="Arial"/>
          <w:sz w:val="20"/>
        </w:rPr>
        <w:t>dodavatele</w:t>
      </w:r>
      <w:r w:rsidRPr="004100FE">
        <w:rPr>
          <w:rFonts w:ascii="Arial" w:hAnsi="Arial" w:cs="Arial"/>
          <w:sz w:val="20"/>
        </w:rPr>
        <w:t>:</w:t>
      </w:r>
    </w:p>
    <w:p w14:paraId="64956957" w14:textId="77777777" w:rsidR="0079306C" w:rsidRDefault="0079306C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  <w:sz w:val="22"/>
          <w:szCs w:val="22"/>
        </w:rPr>
      </w:pPr>
    </w:p>
    <w:p w14:paraId="52F719FA" w14:textId="77777777" w:rsidR="0079306C" w:rsidRDefault="0079306C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  <w:sz w:val="22"/>
          <w:szCs w:val="22"/>
        </w:rPr>
      </w:pPr>
    </w:p>
    <w:p w14:paraId="6CAC7F35" w14:textId="77777777" w:rsidR="004534FF" w:rsidRPr="00800D5C" w:rsidRDefault="004534FF">
      <w:pPr>
        <w:tabs>
          <w:tab w:val="left" w:pos="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800D5C">
        <w:rPr>
          <w:rFonts w:ascii="Arial" w:hAnsi="Arial" w:cs="Arial"/>
          <w:spacing w:val="-3"/>
          <w:sz w:val="22"/>
          <w:szCs w:val="22"/>
        </w:rPr>
        <w:t>Smluvní strany:</w:t>
      </w:r>
    </w:p>
    <w:p w14:paraId="309909F8" w14:textId="77777777" w:rsidR="004534FF" w:rsidRPr="00800D5C" w:rsidRDefault="004534FF">
      <w:pPr>
        <w:tabs>
          <w:tab w:val="left" w:pos="0"/>
        </w:tabs>
        <w:suppressAutoHyphens/>
        <w:jc w:val="both"/>
        <w:rPr>
          <w:rFonts w:ascii="Arial" w:hAnsi="Arial" w:cs="Arial"/>
          <w:spacing w:val="-3"/>
          <w:sz w:val="23"/>
        </w:rPr>
      </w:pPr>
    </w:p>
    <w:p w14:paraId="7A20305A" w14:textId="77777777" w:rsidR="00CD720E" w:rsidRPr="00E43A31" w:rsidRDefault="00CD720E" w:rsidP="00CD720E">
      <w:pPr>
        <w:spacing w:after="60" w:line="276" w:lineRule="auto"/>
        <w:ind w:left="2977" w:hanging="2977"/>
        <w:jc w:val="both"/>
        <w:rPr>
          <w:rFonts w:ascii="Arial" w:hAnsi="Arial" w:cs="Arial"/>
          <w:b/>
        </w:rPr>
      </w:pPr>
      <w:r w:rsidRPr="00E43A31">
        <w:rPr>
          <w:rFonts w:ascii="Arial" w:hAnsi="Arial" w:cs="Arial"/>
          <w:b/>
        </w:rPr>
        <w:t xml:space="preserve">Objednatel: </w:t>
      </w:r>
      <w:r w:rsidRPr="00E43A3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MĚSTO UHERSKÝ BROD</w:t>
      </w:r>
    </w:p>
    <w:p w14:paraId="3FEBF4EA" w14:textId="77777777" w:rsidR="00CD720E" w:rsidRPr="00E43A31" w:rsidRDefault="00CD720E" w:rsidP="00CD720E">
      <w:pPr>
        <w:spacing w:line="276" w:lineRule="auto"/>
        <w:ind w:left="2977" w:hanging="2977"/>
        <w:jc w:val="both"/>
        <w:rPr>
          <w:rFonts w:ascii="Arial" w:hAnsi="Arial" w:cs="Arial"/>
        </w:rPr>
      </w:pPr>
      <w:r w:rsidRPr="00E43A31">
        <w:rPr>
          <w:rFonts w:ascii="Arial" w:hAnsi="Arial" w:cs="Arial"/>
        </w:rPr>
        <w:t>Se sídlem:</w:t>
      </w:r>
      <w:r w:rsidRPr="00E43A31">
        <w:rPr>
          <w:rFonts w:ascii="Arial" w:hAnsi="Arial" w:cs="Arial"/>
        </w:rPr>
        <w:tab/>
      </w:r>
      <w:r>
        <w:rPr>
          <w:rFonts w:ascii="Arial" w:hAnsi="Arial" w:cs="Arial"/>
        </w:rPr>
        <w:t>Masarykovo nám. 100</w:t>
      </w:r>
      <w:r w:rsidRPr="00E43A31">
        <w:rPr>
          <w:rFonts w:ascii="Arial" w:hAnsi="Arial" w:cs="Arial"/>
        </w:rPr>
        <w:t xml:space="preserve">, 688 </w:t>
      </w:r>
      <w:r>
        <w:rPr>
          <w:rFonts w:ascii="Arial" w:hAnsi="Arial" w:cs="Arial"/>
        </w:rPr>
        <w:t>01</w:t>
      </w:r>
      <w:r w:rsidRPr="00E43A31">
        <w:rPr>
          <w:rFonts w:ascii="Arial" w:hAnsi="Arial" w:cs="Arial"/>
        </w:rPr>
        <w:t xml:space="preserve"> Uherský Brod</w:t>
      </w:r>
    </w:p>
    <w:p w14:paraId="5A1F978A" w14:textId="77777777" w:rsidR="00CD720E" w:rsidRPr="00E43A31" w:rsidRDefault="00CD720E" w:rsidP="00CD720E">
      <w:pPr>
        <w:spacing w:line="276" w:lineRule="auto"/>
        <w:ind w:left="2977" w:hanging="297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>
        <w:rPr>
          <w:rFonts w:ascii="Arial" w:hAnsi="Arial" w:cs="Arial"/>
        </w:rPr>
        <w:tab/>
        <w:t>00291463</w:t>
      </w:r>
    </w:p>
    <w:p w14:paraId="09055D81" w14:textId="77777777" w:rsidR="00CD720E" w:rsidRPr="00E43A31" w:rsidRDefault="00CD720E" w:rsidP="00CD720E">
      <w:pPr>
        <w:spacing w:line="276" w:lineRule="auto"/>
        <w:ind w:left="2977" w:hanging="2977"/>
        <w:jc w:val="both"/>
        <w:rPr>
          <w:rFonts w:ascii="Arial" w:hAnsi="Arial" w:cs="Arial"/>
        </w:rPr>
      </w:pPr>
      <w:r w:rsidRPr="00E43A31">
        <w:rPr>
          <w:rFonts w:ascii="Arial" w:hAnsi="Arial" w:cs="Arial"/>
        </w:rPr>
        <w:t>Zastoupený:</w:t>
      </w:r>
      <w:r w:rsidRPr="00E43A31">
        <w:rPr>
          <w:rFonts w:ascii="Arial" w:hAnsi="Arial" w:cs="Arial"/>
        </w:rPr>
        <w:tab/>
      </w:r>
      <w:r>
        <w:rPr>
          <w:rFonts w:ascii="Arial" w:hAnsi="Arial" w:cs="Arial"/>
        </w:rPr>
        <w:t>Mgr. Davidem Surým, určeným členem Rady města</w:t>
      </w:r>
    </w:p>
    <w:p w14:paraId="2DE0E592" w14:textId="77777777" w:rsidR="00CD720E" w:rsidRDefault="00CD720E" w:rsidP="00614E41">
      <w:pPr>
        <w:spacing w:line="276" w:lineRule="auto"/>
        <w:ind w:left="2977" w:hanging="2977"/>
        <w:rPr>
          <w:rFonts w:ascii="Arial" w:hAnsi="Arial" w:cs="Arial"/>
        </w:rPr>
      </w:pPr>
      <w:r>
        <w:rPr>
          <w:rFonts w:ascii="Arial" w:hAnsi="Arial" w:cs="Arial"/>
        </w:rPr>
        <w:t>Zástupce ve věcech technických:</w:t>
      </w:r>
      <w:r>
        <w:rPr>
          <w:rFonts w:ascii="Arial" w:hAnsi="Arial" w:cs="Arial"/>
        </w:rPr>
        <w:tab/>
        <w:t xml:space="preserve">Ing. </w:t>
      </w:r>
      <w:r w:rsidR="00614E41">
        <w:rPr>
          <w:rFonts w:ascii="Arial" w:hAnsi="Arial" w:cs="Arial"/>
        </w:rPr>
        <w:t>Luděk Dubrava, referent správy komunálních odpadů</w:t>
      </w:r>
    </w:p>
    <w:p w14:paraId="27D3E55C" w14:textId="77777777" w:rsidR="00DE2C87" w:rsidRPr="00DE2C87" w:rsidRDefault="00DE2C87" w:rsidP="005627C2">
      <w:pPr>
        <w:spacing w:line="276" w:lineRule="auto"/>
        <w:ind w:left="2399" w:firstLine="578"/>
        <w:rPr>
          <w:rFonts w:ascii="Arial" w:hAnsi="Arial" w:cs="Arial"/>
        </w:rPr>
      </w:pPr>
      <w:r w:rsidRPr="00DE2C87">
        <w:rPr>
          <w:rFonts w:ascii="Arial" w:hAnsi="Arial" w:cs="Arial"/>
        </w:rPr>
        <w:t>Telefon:</w:t>
      </w:r>
      <w:r w:rsidRPr="00DE2C87">
        <w:rPr>
          <w:rFonts w:ascii="Arial" w:hAnsi="Arial" w:cs="Arial"/>
        </w:rPr>
        <w:tab/>
        <w:t>572 805</w:t>
      </w:r>
      <w:r w:rsidR="005627C2">
        <w:rPr>
          <w:rFonts w:ascii="Arial" w:hAnsi="Arial" w:cs="Arial"/>
        </w:rPr>
        <w:t> </w:t>
      </w:r>
      <w:r w:rsidRPr="00DE2C87">
        <w:rPr>
          <w:rFonts w:ascii="Arial" w:hAnsi="Arial" w:cs="Arial"/>
        </w:rPr>
        <w:t>262</w:t>
      </w:r>
    </w:p>
    <w:p w14:paraId="0712D3AA" w14:textId="77777777" w:rsidR="00DE2C87" w:rsidRPr="00E43A31" w:rsidRDefault="00DE2C87" w:rsidP="005627C2">
      <w:pPr>
        <w:spacing w:line="276" w:lineRule="auto"/>
        <w:ind w:left="2977"/>
        <w:rPr>
          <w:rFonts w:ascii="Arial" w:hAnsi="Arial" w:cs="Arial"/>
        </w:rPr>
      </w:pPr>
      <w:r w:rsidRPr="00DE2C87">
        <w:rPr>
          <w:rFonts w:ascii="Arial" w:hAnsi="Arial" w:cs="Arial"/>
        </w:rPr>
        <w:t>E-mail:</w:t>
      </w:r>
      <w:r w:rsidRPr="00DE2C87">
        <w:rPr>
          <w:rFonts w:ascii="Arial" w:hAnsi="Arial" w:cs="Arial"/>
        </w:rPr>
        <w:tab/>
        <w:t>ludek.dubrava@ub.cz</w:t>
      </w:r>
    </w:p>
    <w:p w14:paraId="784EE10B" w14:textId="77777777" w:rsidR="00CD720E" w:rsidRPr="00E43A31" w:rsidRDefault="00CD720E" w:rsidP="00CD720E">
      <w:pPr>
        <w:spacing w:line="276" w:lineRule="auto"/>
        <w:ind w:left="2977" w:hanging="2977"/>
        <w:jc w:val="both"/>
        <w:rPr>
          <w:rFonts w:ascii="Arial" w:hAnsi="Arial" w:cs="Arial"/>
        </w:rPr>
      </w:pPr>
      <w:r w:rsidRPr="00E43A31">
        <w:rPr>
          <w:rFonts w:ascii="Arial" w:hAnsi="Arial" w:cs="Arial"/>
        </w:rPr>
        <w:t>Bankovní spojení:</w:t>
      </w:r>
      <w:r w:rsidRPr="00E43A31">
        <w:rPr>
          <w:rFonts w:ascii="Arial" w:hAnsi="Arial" w:cs="Arial"/>
        </w:rPr>
        <w:tab/>
      </w:r>
      <w:r>
        <w:rPr>
          <w:rFonts w:ascii="Arial" w:hAnsi="Arial" w:cs="Arial"/>
        </w:rPr>
        <w:t>Česká spořitelna, a.s.</w:t>
      </w:r>
    </w:p>
    <w:p w14:paraId="051C5D5C" w14:textId="77777777" w:rsidR="00CD720E" w:rsidRPr="00E43A31" w:rsidRDefault="00CD720E" w:rsidP="00CD720E">
      <w:pPr>
        <w:spacing w:line="276" w:lineRule="auto"/>
        <w:ind w:left="2977" w:hanging="2977"/>
        <w:jc w:val="both"/>
        <w:rPr>
          <w:rFonts w:ascii="Arial" w:hAnsi="Arial" w:cs="Arial"/>
        </w:rPr>
      </w:pPr>
      <w:r w:rsidRPr="00E43A31">
        <w:rPr>
          <w:rFonts w:ascii="Arial" w:hAnsi="Arial" w:cs="Arial"/>
        </w:rPr>
        <w:t xml:space="preserve">Číslo účtu: </w:t>
      </w:r>
      <w:r w:rsidRPr="00E43A31">
        <w:rPr>
          <w:rFonts w:ascii="Arial" w:hAnsi="Arial" w:cs="Arial"/>
        </w:rPr>
        <w:tab/>
      </w:r>
      <w:r>
        <w:rPr>
          <w:rFonts w:ascii="Arial" w:hAnsi="Arial" w:cs="Arial"/>
        </w:rPr>
        <w:t>4204852/0800</w:t>
      </w:r>
    </w:p>
    <w:p w14:paraId="2C36375D" w14:textId="77777777" w:rsidR="00CD720E" w:rsidRPr="00E43A31" w:rsidRDefault="00CD720E" w:rsidP="00CD720E">
      <w:pPr>
        <w:spacing w:after="240" w:line="276" w:lineRule="auto"/>
        <w:jc w:val="both"/>
        <w:rPr>
          <w:rFonts w:ascii="Arial" w:hAnsi="Arial" w:cs="Arial"/>
        </w:rPr>
      </w:pPr>
      <w:r w:rsidRPr="00E43A31">
        <w:rPr>
          <w:rFonts w:ascii="Arial" w:hAnsi="Arial" w:cs="Arial"/>
        </w:rPr>
        <w:t>(dále jen „</w:t>
      </w:r>
      <w:r w:rsidR="0071042C">
        <w:rPr>
          <w:rFonts w:ascii="Arial" w:hAnsi="Arial" w:cs="Arial"/>
          <w:b/>
        </w:rPr>
        <w:t>o</w:t>
      </w:r>
      <w:r w:rsidRPr="00E43A31">
        <w:rPr>
          <w:rFonts w:ascii="Arial" w:hAnsi="Arial" w:cs="Arial"/>
          <w:b/>
        </w:rPr>
        <w:t>bjednatel</w:t>
      </w:r>
      <w:r w:rsidRPr="00E43A31">
        <w:rPr>
          <w:rFonts w:ascii="Arial" w:hAnsi="Arial" w:cs="Arial"/>
        </w:rPr>
        <w:t>“ na straně jedné)</w:t>
      </w:r>
    </w:p>
    <w:p w14:paraId="36F6B351" w14:textId="77777777" w:rsidR="0079306C" w:rsidRPr="00C738BD" w:rsidRDefault="0079306C" w:rsidP="0079306C">
      <w:pPr>
        <w:jc w:val="both"/>
        <w:rPr>
          <w:rFonts w:ascii="Arial" w:hAnsi="Arial" w:cs="Arial"/>
        </w:rPr>
      </w:pPr>
    </w:p>
    <w:p w14:paraId="3149FDAC" w14:textId="77777777" w:rsidR="004534FF" w:rsidRPr="00C738BD" w:rsidRDefault="004534FF">
      <w:pPr>
        <w:tabs>
          <w:tab w:val="left" w:pos="0"/>
        </w:tabs>
        <w:suppressAutoHyphens/>
        <w:jc w:val="both"/>
        <w:rPr>
          <w:rFonts w:ascii="Arial" w:hAnsi="Arial" w:cs="Arial"/>
          <w:spacing w:val="-3"/>
        </w:rPr>
      </w:pPr>
    </w:p>
    <w:p w14:paraId="7E9581C1" w14:textId="77777777" w:rsidR="004534FF" w:rsidRPr="00C738BD" w:rsidRDefault="004534FF">
      <w:pPr>
        <w:tabs>
          <w:tab w:val="left" w:pos="0"/>
        </w:tabs>
        <w:suppressAutoHyphens/>
        <w:jc w:val="both"/>
        <w:rPr>
          <w:rFonts w:ascii="Arial" w:hAnsi="Arial" w:cs="Arial"/>
          <w:b/>
          <w:spacing w:val="-3"/>
        </w:rPr>
      </w:pPr>
      <w:r w:rsidRPr="00C738BD">
        <w:rPr>
          <w:rFonts w:ascii="Arial" w:hAnsi="Arial" w:cs="Arial"/>
          <w:b/>
          <w:spacing w:val="-3"/>
        </w:rPr>
        <w:t>a</w:t>
      </w:r>
    </w:p>
    <w:p w14:paraId="489FB3E3" w14:textId="77777777" w:rsidR="004534FF" w:rsidRPr="00C738BD" w:rsidRDefault="004534FF">
      <w:pPr>
        <w:tabs>
          <w:tab w:val="left" w:pos="0"/>
        </w:tabs>
        <w:suppressAutoHyphens/>
        <w:jc w:val="both"/>
        <w:rPr>
          <w:rFonts w:ascii="Arial" w:hAnsi="Arial" w:cs="Arial"/>
          <w:b/>
          <w:spacing w:val="-3"/>
        </w:rPr>
      </w:pPr>
    </w:p>
    <w:p w14:paraId="31C4DF29" w14:textId="77777777"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Název:                        </w:t>
      </w:r>
      <w:r w:rsidR="00DE4258">
        <w:rPr>
          <w:rFonts w:ascii="Arial" w:hAnsi="Arial" w:cs="Arial"/>
        </w:rPr>
        <w:t xml:space="preserve">   </w:t>
      </w:r>
    </w:p>
    <w:p w14:paraId="68B1FD9C" w14:textId="77777777"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Sídlo:              </w:t>
      </w:r>
      <w:r w:rsidR="00EF575A">
        <w:rPr>
          <w:rFonts w:ascii="Arial" w:hAnsi="Arial" w:cs="Arial"/>
        </w:rPr>
        <w:tab/>
      </w:r>
      <w:r w:rsidR="00EF575A">
        <w:rPr>
          <w:rFonts w:ascii="Arial" w:hAnsi="Arial" w:cs="Arial"/>
        </w:rPr>
        <w:tab/>
      </w:r>
    </w:p>
    <w:p w14:paraId="0F5B4216" w14:textId="77777777" w:rsidR="0079306C" w:rsidRPr="00C738BD" w:rsidRDefault="0079306C" w:rsidP="0079306C">
      <w:pPr>
        <w:outlineLvl w:val="0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IČ:     </w:t>
      </w:r>
      <w:r w:rsidR="00DE4258">
        <w:rPr>
          <w:rFonts w:ascii="Arial" w:hAnsi="Arial" w:cs="Arial"/>
        </w:rPr>
        <w:t xml:space="preserve">                             </w:t>
      </w:r>
    </w:p>
    <w:p w14:paraId="3B02F57F" w14:textId="77777777" w:rsidR="00AA5C55" w:rsidRDefault="0079306C" w:rsidP="0079306C">
      <w:pPr>
        <w:outlineLvl w:val="0"/>
        <w:rPr>
          <w:rFonts w:ascii="Arial" w:hAnsi="Arial" w:cs="Arial"/>
        </w:rPr>
      </w:pPr>
      <w:r w:rsidRPr="00C738BD">
        <w:rPr>
          <w:rFonts w:ascii="Arial" w:hAnsi="Arial" w:cs="Arial"/>
        </w:rPr>
        <w:t>DIČ:</w:t>
      </w:r>
    </w:p>
    <w:p w14:paraId="7B90E91E" w14:textId="77777777" w:rsidR="0079306C" w:rsidRPr="00C738BD" w:rsidRDefault="00AA5C55" w:rsidP="0079306C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Zapsaná v obchodním rejstříku vedeném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oddíl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vložka </w:t>
      </w:r>
      <w:r w:rsidR="0079306C" w:rsidRPr="00C738BD">
        <w:rPr>
          <w:rFonts w:ascii="Arial" w:hAnsi="Arial" w:cs="Arial"/>
        </w:rPr>
        <w:t xml:space="preserve">                               </w:t>
      </w:r>
      <w:r w:rsidR="00DE4258">
        <w:rPr>
          <w:rFonts w:ascii="Arial" w:hAnsi="Arial" w:cs="Arial"/>
        </w:rPr>
        <w:t xml:space="preserve"> </w:t>
      </w:r>
    </w:p>
    <w:p w14:paraId="014C17E4" w14:textId="77777777" w:rsidR="00EF575A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Bankovní spojení:    </w:t>
      </w:r>
      <w:r w:rsidR="00EF575A">
        <w:rPr>
          <w:rFonts w:ascii="Arial" w:hAnsi="Arial" w:cs="Arial"/>
        </w:rPr>
        <w:t xml:space="preserve"> </w:t>
      </w:r>
      <w:r w:rsidR="00DE4258">
        <w:rPr>
          <w:rFonts w:ascii="Arial" w:hAnsi="Arial" w:cs="Arial"/>
        </w:rPr>
        <w:t xml:space="preserve">     </w:t>
      </w:r>
      <w:r w:rsidR="00EF575A">
        <w:rPr>
          <w:rFonts w:ascii="Arial" w:hAnsi="Arial" w:cs="Arial"/>
        </w:rPr>
        <w:t>.</w:t>
      </w:r>
    </w:p>
    <w:p w14:paraId="5F3D4032" w14:textId="77777777" w:rsidR="002A6AF2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Číslo účtu: </w:t>
      </w:r>
      <w:r w:rsidR="00EF575A">
        <w:rPr>
          <w:rFonts w:ascii="Arial" w:hAnsi="Arial" w:cs="Arial"/>
        </w:rPr>
        <w:tab/>
      </w:r>
      <w:r w:rsidR="00EF575A">
        <w:rPr>
          <w:rFonts w:ascii="Arial" w:hAnsi="Arial" w:cs="Arial"/>
        </w:rPr>
        <w:tab/>
      </w:r>
    </w:p>
    <w:p w14:paraId="4BD4AB1C" w14:textId="77777777" w:rsidR="001F61A7" w:rsidRDefault="001F61A7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>Zastoupená:</w:t>
      </w:r>
      <w:r w:rsidR="0079306C" w:rsidRPr="00C738BD">
        <w:rPr>
          <w:rFonts w:ascii="Arial" w:hAnsi="Arial" w:cs="Arial"/>
        </w:rPr>
        <w:t xml:space="preserve"> </w:t>
      </w:r>
      <w:r w:rsidR="00EF575A">
        <w:rPr>
          <w:rFonts w:ascii="Arial" w:hAnsi="Arial" w:cs="Arial"/>
        </w:rPr>
        <w:tab/>
      </w:r>
      <w:r w:rsidR="00EF575A">
        <w:rPr>
          <w:rFonts w:ascii="Arial" w:hAnsi="Arial" w:cs="Arial"/>
        </w:rPr>
        <w:tab/>
      </w:r>
    </w:p>
    <w:p w14:paraId="38B53A86" w14:textId="77777777" w:rsidR="0079306C" w:rsidRPr="00C738BD" w:rsidRDefault="001F61A7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>kontaktní osoba:</w:t>
      </w:r>
      <w:r w:rsidR="00DE4258">
        <w:rPr>
          <w:rFonts w:ascii="Arial" w:hAnsi="Arial" w:cs="Arial"/>
        </w:rPr>
        <w:t xml:space="preserve">             </w:t>
      </w:r>
    </w:p>
    <w:p w14:paraId="1B92E8FE" w14:textId="77777777"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Telefon:                    </w:t>
      </w:r>
      <w:r w:rsidR="00DE4258">
        <w:rPr>
          <w:rFonts w:ascii="Arial" w:hAnsi="Arial" w:cs="Arial"/>
        </w:rPr>
        <w:t xml:space="preserve">      </w:t>
      </w:r>
    </w:p>
    <w:p w14:paraId="6E012898" w14:textId="77777777" w:rsidR="0079306C" w:rsidRPr="00C738BD" w:rsidRDefault="001F61A7" w:rsidP="007930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e-mail:</w:t>
      </w:r>
      <w:r w:rsidR="0079306C" w:rsidRPr="00C738BD">
        <w:rPr>
          <w:rFonts w:ascii="Arial" w:hAnsi="Arial" w:cs="Arial"/>
        </w:rPr>
        <w:tab/>
      </w:r>
      <w:r w:rsidR="00EF575A">
        <w:rPr>
          <w:rFonts w:ascii="Arial" w:hAnsi="Arial" w:cs="Arial"/>
        </w:rPr>
        <w:tab/>
      </w:r>
      <w:r w:rsidR="00EF575A">
        <w:rPr>
          <w:rFonts w:ascii="Arial" w:hAnsi="Arial" w:cs="Arial"/>
        </w:rPr>
        <w:tab/>
      </w:r>
    </w:p>
    <w:p w14:paraId="3D7F44A2" w14:textId="77777777" w:rsidR="0079306C" w:rsidRPr="00C738BD" w:rsidRDefault="0079306C" w:rsidP="0079306C">
      <w:pPr>
        <w:jc w:val="both"/>
        <w:rPr>
          <w:rFonts w:ascii="Arial" w:hAnsi="Arial" w:cs="Arial"/>
        </w:rPr>
      </w:pPr>
    </w:p>
    <w:p w14:paraId="5678C69A" w14:textId="77777777"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>(dále jen "</w:t>
      </w:r>
      <w:r w:rsidR="0071042C" w:rsidRPr="003E3A3A">
        <w:rPr>
          <w:rFonts w:ascii="Arial" w:hAnsi="Arial" w:cs="Arial"/>
          <w:b/>
        </w:rPr>
        <w:t>dodavatel</w:t>
      </w:r>
      <w:r w:rsidRPr="00C738BD">
        <w:rPr>
          <w:rFonts w:ascii="Arial" w:hAnsi="Arial" w:cs="Arial"/>
        </w:rPr>
        <w:t>")</w:t>
      </w:r>
    </w:p>
    <w:p w14:paraId="7267F448" w14:textId="77777777" w:rsidR="00187871" w:rsidRPr="00C738BD" w:rsidRDefault="00187871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</w:rPr>
      </w:pPr>
    </w:p>
    <w:p w14:paraId="19137568" w14:textId="77777777" w:rsidR="00DE3E33" w:rsidRPr="00C738BD" w:rsidRDefault="00DE3E33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</w:rPr>
      </w:pPr>
    </w:p>
    <w:p w14:paraId="1A8BC504" w14:textId="77777777" w:rsidR="00DE3E33" w:rsidRDefault="00DE3E33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</w:rPr>
      </w:pPr>
    </w:p>
    <w:p w14:paraId="7F11E0B3" w14:textId="77777777" w:rsidR="005627C2" w:rsidRDefault="005627C2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</w:rPr>
      </w:pPr>
    </w:p>
    <w:p w14:paraId="6BE62058" w14:textId="77777777" w:rsidR="005627C2" w:rsidRDefault="005627C2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</w:rPr>
      </w:pPr>
    </w:p>
    <w:p w14:paraId="7673D0C4" w14:textId="77777777" w:rsidR="005627C2" w:rsidRPr="00C738BD" w:rsidRDefault="005627C2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</w:rPr>
      </w:pPr>
    </w:p>
    <w:p w14:paraId="541CF8B2" w14:textId="77777777" w:rsidR="00DE3E33" w:rsidRPr="00C738BD" w:rsidRDefault="00DE3E33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</w:rPr>
      </w:pPr>
    </w:p>
    <w:p w14:paraId="767DAA7D" w14:textId="77777777" w:rsidR="00DE3E33" w:rsidRPr="00C738BD" w:rsidRDefault="00DE3E33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</w:rPr>
      </w:pPr>
    </w:p>
    <w:p w14:paraId="4E0277D8" w14:textId="77777777" w:rsidR="004534FF" w:rsidRPr="00C738BD" w:rsidRDefault="00800D5C" w:rsidP="00565A42">
      <w:pPr>
        <w:tabs>
          <w:tab w:val="left" w:pos="0"/>
        </w:tabs>
        <w:suppressAutoHyphens/>
        <w:spacing w:before="240"/>
        <w:jc w:val="center"/>
        <w:rPr>
          <w:rFonts w:ascii="Arial" w:hAnsi="Arial" w:cs="Arial"/>
          <w:b/>
          <w:spacing w:val="-2"/>
        </w:rPr>
      </w:pPr>
      <w:r w:rsidRPr="00C738BD">
        <w:rPr>
          <w:rFonts w:ascii="Arial" w:hAnsi="Arial" w:cs="Arial"/>
          <w:b/>
          <w:spacing w:val="-2"/>
        </w:rPr>
        <w:t>Čl. I</w:t>
      </w:r>
    </w:p>
    <w:p w14:paraId="4FBC6BD0" w14:textId="77777777" w:rsidR="00D41FFC" w:rsidRPr="00C738BD" w:rsidRDefault="00D41FFC" w:rsidP="00565A42">
      <w:pPr>
        <w:tabs>
          <w:tab w:val="left" w:pos="0"/>
        </w:tabs>
        <w:suppressAutoHyphens/>
        <w:spacing w:after="240"/>
        <w:jc w:val="center"/>
        <w:rPr>
          <w:rFonts w:ascii="Arial" w:hAnsi="Arial" w:cs="Arial"/>
          <w:b/>
          <w:spacing w:val="-2"/>
        </w:rPr>
      </w:pPr>
      <w:r w:rsidRPr="00C738BD">
        <w:rPr>
          <w:rFonts w:ascii="Arial" w:hAnsi="Arial" w:cs="Arial"/>
          <w:b/>
          <w:spacing w:val="-2"/>
        </w:rPr>
        <w:t>Předmět smlouvy</w:t>
      </w:r>
    </w:p>
    <w:p w14:paraId="0A80FC4F" w14:textId="6E61188B" w:rsidR="006D7815" w:rsidRDefault="00800D5C" w:rsidP="005A5D16">
      <w:pPr>
        <w:numPr>
          <w:ilvl w:val="0"/>
          <w:numId w:val="34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Předmětem této smlouvy</w:t>
      </w:r>
      <w:r w:rsidR="00A179A6">
        <w:rPr>
          <w:rFonts w:ascii="Arial" w:hAnsi="Arial" w:cs="Arial"/>
        </w:rPr>
        <w:t xml:space="preserve"> (dále také jako „Smlouva“)</w:t>
      </w:r>
      <w:r w:rsidRPr="00C738BD">
        <w:rPr>
          <w:rFonts w:ascii="Arial" w:hAnsi="Arial" w:cs="Arial"/>
        </w:rPr>
        <w:t xml:space="preserve"> je závazek </w:t>
      </w:r>
      <w:r w:rsidR="0071042C">
        <w:rPr>
          <w:rFonts w:ascii="Arial" w:hAnsi="Arial" w:cs="Arial"/>
        </w:rPr>
        <w:t>d</w:t>
      </w:r>
      <w:r w:rsidR="00CD720E">
        <w:rPr>
          <w:rFonts w:ascii="Arial" w:hAnsi="Arial" w:cs="Arial"/>
        </w:rPr>
        <w:t>odavatele</w:t>
      </w:r>
      <w:r w:rsidRPr="00C738BD">
        <w:rPr>
          <w:rFonts w:ascii="Arial" w:hAnsi="Arial" w:cs="Arial"/>
        </w:rPr>
        <w:t xml:space="preserve"> </w:t>
      </w:r>
      <w:r w:rsidR="00524F34">
        <w:rPr>
          <w:rFonts w:ascii="Arial" w:hAnsi="Arial" w:cs="Arial"/>
        </w:rPr>
        <w:t xml:space="preserve">řádně a včas </w:t>
      </w:r>
      <w:r w:rsidRPr="00C738BD">
        <w:rPr>
          <w:rFonts w:ascii="Arial" w:hAnsi="Arial" w:cs="Arial"/>
        </w:rPr>
        <w:t xml:space="preserve">dodat na základě písemné objednávky </w:t>
      </w:r>
      <w:r w:rsidR="0071042C">
        <w:rPr>
          <w:rFonts w:ascii="Arial" w:hAnsi="Arial" w:cs="Arial"/>
        </w:rPr>
        <w:t>o</w:t>
      </w:r>
      <w:r w:rsidR="00CD720E">
        <w:rPr>
          <w:rFonts w:ascii="Arial" w:hAnsi="Arial" w:cs="Arial"/>
        </w:rPr>
        <w:t xml:space="preserve">bjednatele sběrné nádoby na komunální </w:t>
      </w:r>
      <w:r w:rsidR="00E7550D">
        <w:rPr>
          <w:rFonts w:ascii="Arial" w:hAnsi="Arial" w:cs="Arial"/>
        </w:rPr>
        <w:t>odpad dle</w:t>
      </w:r>
      <w:r w:rsidRPr="00C738BD">
        <w:rPr>
          <w:rFonts w:ascii="Arial" w:hAnsi="Arial" w:cs="Arial"/>
        </w:rPr>
        <w:t xml:space="preserve"> </w:t>
      </w:r>
      <w:r w:rsidR="008F537E">
        <w:rPr>
          <w:rFonts w:ascii="Arial" w:hAnsi="Arial" w:cs="Arial"/>
        </w:rPr>
        <w:t>č</w:t>
      </w:r>
      <w:r w:rsidR="00E7550D">
        <w:rPr>
          <w:rFonts w:ascii="Arial" w:hAnsi="Arial" w:cs="Arial"/>
        </w:rPr>
        <w:t xml:space="preserve">l. I </w:t>
      </w:r>
      <w:r w:rsidR="00DB4B64">
        <w:rPr>
          <w:rFonts w:ascii="Arial" w:hAnsi="Arial" w:cs="Arial"/>
        </w:rPr>
        <w:t>odst. 2) a Technických</w:t>
      </w:r>
      <w:r w:rsidR="000D46CC">
        <w:rPr>
          <w:rFonts w:ascii="Arial" w:hAnsi="Arial" w:cs="Arial"/>
        </w:rPr>
        <w:t xml:space="preserve"> parametrů sběrných nádob</w:t>
      </w:r>
      <w:r w:rsidRPr="00C738BD">
        <w:rPr>
          <w:rFonts w:ascii="Arial" w:hAnsi="Arial" w:cs="Arial"/>
        </w:rPr>
        <w:t>, kter</w:t>
      </w:r>
      <w:r w:rsidR="000D46CC">
        <w:rPr>
          <w:rFonts w:ascii="Arial" w:hAnsi="Arial" w:cs="Arial"/>
        </w:rPr>
        <w:t>é</w:t>
      </w:r>
      <w:r w:rsidRPr="00C738BD">
        <w:rPr>
          <w:rFonts w:ascii="Arial" w:hAnsi="Arial" w:cs="Arial"/>
        </w:rPr>
        <w:t xml:space="preserve"> j</w:t>
      </w:r>
      <w:r w:rsidR="000D46CC">
        <w:rPr>
          <w:rFonts w:ascii="Arial" w:hAnsi="Arial" w:cs="Arial"/>
        </w:rPr>
        <w:t>sou</w:t>
      </w:r>
      <w:r w:rsidRPr="00C738BD">
        <w:rPr>
          <w:rFonts w:ascii="Arial" w:hAnsi="Arial" w:cs="Arial"/>
        </w:rPr>
        <w:t xml:space="preserve"> nedílnou součástí této smlouvy jako příloha č</w:t>
      </w:r>
      <w:r w:rsidR="005A5D16" w:rsidRPr="00C738BD">
        <w:rPr>
          <w:rFonts w:ascii="Arial" w:hAnsi="Arial" w:cs="Arial"/>
        </w:rPr>
        <w:t>. </w:t>
      </w:r>
      <w:r w:rsidR="001D520A">
        <w:rPr>
          <w:rFonts w:ascii="Arial" w:hAnsi="Arial" w:cs="Arial"/>
        </w:rPr>
        <w:t>2</w:t>
      </w:r>
      <w:r w:rsidR="000D46CC">
        <w:rPr>
          <w:rFonts w:ascii="Arial" w:hAnsi="Arial" w:cs="Arial"/>
        </w:rPr>
        <w:t xml:space="preserve"> </w:t>
      </w:r>
      <w:r w:rsidR="00A8788E">
        <w:rPr>
          <w:rFonts w:ascii="Arial" w:hAnsi="Arial" w:cs="Arial"/>
        </w:rPr>
        <w:t>(dále jen „sběrné nádoby“)</w:t>
      </w:r>
      <w:r w:rsidR="000D46CC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 xml:space="preserve">a závazek </w:t>
      </w:r>
      <w:r w:rsidR="0071042C">
        <w:rPr>
          <w:rFonts w:ascii="Arial" w:hAnsi="Arial" w:cs="Arial"/>
        </w:rPr>
        <w:t>o</w:t>
      </w:r>
      <w:r w:rsidR="00CD720E">
        <w:rPr>
          <w:rFonts w:ascii="Arial" w:hAnsi="Arial" w:cs="Arial"/>
        </w:rPr>
        <w:t xml:space="preserve">bjednatele </w:t>
      </w:r>
      <w:r w:rsidRPr="00C738BD">
        <w:rPr>
          <w:rFonts w:ascii="Arial" w:hAnsi="Arial" w:cs="Arial"/>
        </w:rPr>
        <w:t xml:space="preserve">zaplatit za objednané a řádně </w:t>
      </w:r>
      <w:r w:rsidR="00B119BB">
        <w:rPr>
          <w:rFonts w:ascii="Arial" w:hAnsi="Arial" w:cs="Arial"/>
        </w:rPr>
        <w:t xml:space="preserve">a včasně </w:t>
      </w:r>
      <w:r w:rsidRPr="00C738BD">
        <w:rPr>
          <w:rFonts w:ascii="Arial" w:hAnsi="Arial" w:cs="Arial"/>
        </w:rPr>
        <w:t xml:space="preserve">dodané </w:t>
      </w:r>
      <w:r w:rsidR="00CD720E">
        <w:rPr>
          <w:rFonts w:ascii="Arial" w:hAnsi="Arial" w:cs="Arial"/>
        </w:rPr>
        <w:t>sběrné nádoby</w:t>
      </w:r>
      <w:r w:rsidRPr="00C738BD">
        <w:rPr>
          <w:rFonts w:ascii="Arial" w:hAnsi="Arial" w:cs="Arial"/>
        </w:rPr>
        <w:t xml:space="preserve"> kupní cenu</w:t>
      </w:r>
      <w:r w:rsidR="00D41FFC" w:rsidRPr="00C738BD">
        <w:rPr>
          <w:rFonts w:ascii="Arial" w:hAnsi="Arial" w:cs="Arial"/>
        </w:rPr>
        <w:t>.</w:t>
      </w:r>
    </w:p>
    <w:p w14:paraId="115C0BD7" w14:textId="77777777" w:rsidR="00524F34" w:rsidRDefault="00524F34" w:rsidP="005A5D16">
      <w:pPr>
        <w:numPr>
          <w:ilvl w:val="0"/>
          <w:numId w:val="34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Konkrétně se</w:t>
      </w:r>
      <w:r w:rsidR="006E222B">
        <w:rPr>
          <w:rFonts w:ascii="Arial" w:hAnsi="Arial" w:cs="Arial"/>
        </w:rPr>
        <w:t xml:space="preserve"> dodavatel zavazuje dodat</w:t>
      </w:r>
      <w:r>
        <w:rPr>
          <w:rFonts w:ascii="Arial" w:hAnsi="Arial" w:cs="Arial"/>
        </w:rPr>
        <w:t xml:space="preserve"> níže uveden</w:t>
      </w:r>
      <w:r w:rsidR="006E222B">
        <w:rPr>
          <w:rFonts w:ascii="Arial" w:hAnsi="Arial" w:cs="Arial"/>
        </w:rPr>
        <w:t xml:space="preserve">é druhy sběrných nádob v níže uvedených </w:t>
      </w:r>
      <w:r w:rsidR="005627C2">
        <w:rPr>
          <w:rFonts w:ascii="Arial" w:hAnsi="Arial" w:cs="Arial"/>
        </w:rPr>
        <w:t>termínech:</w:t>
      </w:r>
    </w:p>
    <w:p w14:paraId="133EDFDF" w14:textId="77777777" w:rsidR="005627C2" w:rsidRDefault="005627C2">
      <w:pPr>
        <w:overflowPunct/>
        <w:autoSpaceDE/>
        <w:autoSpaceDN/>
        <w:adjustRightInd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4395"/>
      </w:tblGrid>
      <w:tr w:rsidR="005627C2" w:rsidRPr="005627C2" w14:paraId="5ADA6BAA" w14:textId="77777777" w:rsidTr="005627C2">
        <w:trPr>
          <w:trHeight w:val="315"/>
        </w:trPr>
        <w:tc>
          <w:tcPr>
            <w:tcW w:w="4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1A4B" w14:textId="77777777" w:rsidR="005627C2" w:rsidRPr="005627C2" w:rsidRDefault="005627C2" w:rsidP="005627C2">
            <w:pPr>
              <w:suppressAutoHyphens/>
              <w:ind w:left="720"/>
              <w:jc w:val="both"/>
              <w:rPr>
                <w:rFonts w:ascii="Arial" w:hAnsi="Arial" w:cs="Arial"/>
                <w:b/>
                <w:bCs/>
              </w:rPr>
            </w:pPr>
            <w:r w:rsidRPr="00BE62FF">
              <w:rPr>
                <w:rFonts w:ascii="Arial" w:hAnsi="Arial" w:cs="Arial"/>
                <w:b/>
                <w:bCs/>
                <w:color w:val="000000"/>
              </w:rPr>
              <w:lastRenderedPageBreak/>
              <w:t>Druh sběrné nádoby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A40967F" w14:textId="77777777" w:rsidR="005627C2" w:rsidRPr="005627C2" w:rsidRDefault="005627C2" w:rsidP="005627C2">
            <w:pPr>
              <w:suppressAutoHyphens/>
              <w:ind w:left="720"/>
              <w:jc w:val="both"/>
              <w:rPr>
                <w:rFonts w:ascii="Arial" w:hAnsi="Arial" w:cs="Arial"/>
                <w:b/>
                <w:bCs/>
              </w:rPr>
            </w:pPr>
            <w:r w:rsidRPr="00524F34">
              <w:rPr>
                <w:rFonts w:ascii="Arial" w:hAnsi="Arial" w:cs="Arial"/>
                <w:b/>
                <w:bCs/>
                <w:color w:val="000000"/>
              </w:rPr>
              <w:t>Termín dodávky</w:t>
            </w:r>
          </w:p>
        </w:tc>
      </w:tr>
      <w:tr w:rsidR="005627C2" w:rsidRPr="005627C2" w14:paraId="0CFB4B1E" w14:textId="77777777" w:rsidTr="005627C2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13752" w14:textId="77777777" w:rsidR="005627C2" w:rsidRPr="005627C2" w:rsidRDefault="005627C2" w:rsidP="005627C2">
            <w:pPr>
              <w:suppressAutoHyphens/>
              <w:ind w:left="720"/>
              <w:jc w:val="both"/>
              <w:rPr>
                <w:rFonts w:ascii="Arial" w:hAnsi="Arial" w:cs="Arial"/>
              </w:rPr>
            </w:pPr>
            <w:r w:rsidRPr="005627C2">
              <w:rPr>
                <w:rFonts w:ascii="Arial" w:hAnsi="Arial" w:cs="Arial"/>
              </w:rPr>
              <w:t>Nádoba 120 l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011C" w14:textId="77777777" w:rsidR="005627C2" w:rsidRPr="00524F34" w:rsidRDefault="005627C2" w:rsidP="00BA581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5 pracovních dnů od zaslání objednávky</w:t>
            </w:r>
          </w:p>
        </w:tc>
      </w:tr>
      <w:tr w:rsidR="005627C2" w:rsidRPr="005627C2" w14:paraId="0EA89FC2" w14:textId="77777777" w:rsidTr="005627C2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D7D5D" w14:textId="77777777" w:rsidR="005627C2" w:rsidRPr="005627C2" w:rsidRDefault="005627C2" w:rsidP="005627C2">
            <w:pPr>
              <w:suppressAutoHyphens/>
              <w:ind w:left="720"/>
              <w:jc w:val="both"/>
              <w:rPr>
                <w:rFonts w:ascii="Arial" w:hAnsi="Arial" w:cs="Arial"/>
              </w:rPr>
            </w:pPr>
            <w:r w:rsidRPr="005627C2">
              <w:rPr>
                <w:rFonts w:ascii="Arial" w:hAnsi="Arial" w:cs="Arial"/>
              </w:rPr>
              <w:t>Nádoba 240 l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2CDB" w14:textId="77777777" w:rsidR="005627C2" w:rsidRPr="00524F34" w:rsidRDefault="005627C2" w:rsidP="00BA581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5 pracovních dnů od zaslání objednávky</w:t>
            </w:r>
          </w:p>
        </w:tc>
      </w:tr>
      <w:tr w:rsidR="005627C2" w:rsidRPr="005627C2" w14:paraId="52EA3BFC" w14:textId="77777777" w:rsidTr="005627C2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592EA" w14:textId="77777777" w:rsidR="005627C2" w:rsidRPr="005627C2" w:rsidRDefault="005627C2" w:rsidP="005627C2">
            <w:pPr>
              <w:suppressAutoHyphens/>
              <w:ind w:left="720"/>
              <w:jc w:val="both"/>
              <w:rPr>
                <w:rFonts w:ascii="Arial" w:hAnsi="Arial" w:cs="Arial"/>
              </w:rPr>
            </w:pPr>
            <w:r w:rsidRPr="005627C2">
              <w:rPr>
                <w:rFonts w:ascii="Arial" w:hAnsi="Arial" w:cs="Arial"/>
              </w:rPr>
              <w:t>Nádoba 1100 l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2191D" w14:textId="77777777" w:rsidR="005627C2" w:rsidRPr="00524F34" w:rsidRDefault="005627C2" w:rsidP="00BA581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5 pracovních dnů od zaslání objednávky</w:t>
            </w:r>
          </w:p>
        </w:tc>
      </w:tr>
      <w:tr w:rsidR="005627C2" w:rsidRPr="005627C2" w14:paraId="5B5401BA" w14:textId="77777777" w:rsidTr="005627C2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C1333" w14:textId="77777777" w:rsidR="005627C2" w:rsidRPr="005627C2" w:rsidRDefault="005627C2" w:rsidP="00B5620E">
            <w:pPr>
              <w:suppressAutoHyphens/>
              <w:ind w:left="720"/>
              <w:jc w:val="both"/>
              <w:rPr>
                <w:rFonts w:ascii="Arial" w:hAnsi="Arial" w:cs="Arial"/>
              </w:rPr>
            </w:pPr>
            <w:r w:rsidRPr="005627C2">
              <w:rPr>
                <w:rFonts w:ascii="Arial" w:hAnsi="Arial" w:cs="Arial"/>
              </w:rPr>
              <w:t xml:space="preserve">Nádoba </w:t>
            </w:r>
            <w:r w:rsidR="00B5620E">
              <w:rPr>
                <w:rFonts w:ascii="Arial" w:hAnsi="Arial" w:cs="Arial"/>
              </w:rPr>
              <w:t>3000 - 3500</w:t>
            </w:r>
            <w:r w:rsidR="00B5620E" w:rsidRPr="005627C2">
              <w:rPr>
                <w:rFonts w:ascii="Arial" w:hAnsi="Arial" w:cs="Arial"/>
              </w:rPr>
              <w:t xml:space="preserve"> </w:t>
            </w:r>
            <w:r w:rsidRPr="005627C2">
              <w:rPr>
                <w:rFonts w:ascii="Arial" w:hAnsi="Arial" w:cs="Arial"/>
              </w:rPr>
              <w:t>l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997DF" w14:textId="77777777" w:rsidR="005627C2" w:rsidRPr="00524F34" w:rsidRDefault="005627C2" w:rsidP="005627C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21 pracovních dnů od zaslání objednávky</w:t>
            </w:r>
          </w:p>
        </w:tc>
      </w:tr>
      <w:tr w:rsidR="005627C2" w:rsidRPr="005627C2" w14:paraId="228C3959" w14:textId="77777777" w:rsidTr="005627C2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333DB" w14:textId="77777777" w:rsidR="005627C2" w:rsidRPr="005627C2" w:rsidRDefault="005627C2" w:rsidP="005627C2">
            <w:pPr>
              <w:suppressAutoHyphens/>
              <w:ind w:left="720"/>
              <w:jc w:val="both"/>
              <w:rPr>
                <w:rFonts w:ascii="Arial" w:hAnsi="Arial" w:cs="Arial"/>
              </w:rPr>
            </w:pPr>
            <w:r w:rsidRPr="005627C2">
              <w:rPr>
                <w:rFonts w:ascii="Arial" w:hAnsi="Arial" w:cs="Arial"/>
              </w:rPr>
              <w:t xml:space="preserve">Nádoba </w:t>
            </w:r>
            <w:r w:rsidR="00B5620E">
              <w:rPr>
                <w:rFonts w:ascii="Arial" w:hAnsi="Arial" w:cs="Arial"/>
              </w:rPr>
              <w:t xml:space="preserve">3501 - </w:t>
            </w:r>
            <w:r w:rsidRPr="005627C2">
              <w:rPr>
                <w:rFonts w:ascii="Arial" w:hAnsi="Arial" w:cs="Arial"/>
              </w:rPr>
              <w:t>4000 l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38FF" w14:textId="77777777" w:rsidR="005627C2" w:rsidRPr="00524F34" w:rsidRDefault="005627C2" w:rsidP="005627C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21 pracovních dnů od zaslání objednávky</w:t>
            </w:r>
          </w:p>
        </w:tc>
      </w:tr>
    </w:tbl>
    <w:p w14:paraId="7880D356" w14:textId="77777777" w:rsidR="00607194" w:rsidRPr="00565A42" w:rsidRDefault="00607194" w:rsidP="00565A42">
      <w:pPr>
        <w:tabs>
          <w:tab w:val="left" w:pos="0"/>
        </w:tabs>
        <w:suppressAutoHyphens/>
        <w:spacing w:before="240"/>
        <w:jc w:val="center"/>
        <w:rPr>
          <w:rFonts w:ascii="Arial" w:hAnsi="Arial" w:cs="Arial"/>
          <w:b/>
          <w:spacing w:val="-2"/>
        </w:rPr>
      </w:pPr>
      <w:r w:rsidRPr="00565A42">
        <w:rPr>
          <w:rFonts w:ascii="Arial" w:hAnsi="Arial" w:cs="Arial"/>
          <w:b/>
          <w:spacing w:val="-2"/>
        </w:rPr>
        <w:t>Čl. II</w:t>
      </w:r>
    </w:p>
    <w:p w14:paraId="013884F1" w14:textId="77777777" w:rsidR="00607194" w:rsidRPr="00565A42" w:rsidRDefault="00607194" w:rsidP="00565A42">
      <w:pPr>
        <w:tabs>
          <w:tab w:val="left" w:pos="0"/>
        </w:tabs>
        <w:suppressAutoHyphens/>
        <w:spacing w:after="240"/>
        <w:jc w:val="center"/>
        <w:rPr>
          <w:rFonts w:ascii="Arial" w:hAnsi="Arial" w:cs="Arial"/>
          <w:b/>
          <w:spacing w:val="-2"/>
        </w:rPr>
      </w:pPr>
      <w:r w:rsidRPr="00565A42">
        <w:rPr>
          <w:rFonts w:ascii="Arial" w:hAnsi="Arial" w:cs="Arial"/>
          <w:b/>
          <w:spacing w:val="-2"/>
        </w:rPr>
        <w:t xml:space="preserve">Objednávka </w:t>
      </w:r>
      <w:r w:rsidR="00CD720E" w:rsidRPr="00565A42">
        <w:rPr>
          <w:rFonts w:ascii="Arial" w:hAnsi="Arial" w:cs="Arial"/>
          <w:b/>
          <w:spacing w:val="-2"/>
        </w:rPr>
        <w:t>sběrných nádob</w:t>
      </w:r>
    </w:p>
    <w:p w14:paraId="7050C2A0" w14:textId="77777777" w:rsidR="00607194" w:rsidRPr="00C738BD" w:rsidRDefault="00CD720E" w:rsidP="00607194">
      <w:pPr>
        <w:numPr>
          <w:ilvl w:val="0"/>
          <w:numId w:val="22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="00607194" w:rsidRPr="00C738BD">
        <w:rPr>
          <w:rFonts w:ascii="Arial" w:hAnsi="Arial" w:cs="Arial"/>
        </w:rPr>
        <w:t xml:space="preserve"> je povinen dodat </w:t>
      </w:r>
      <w:r>
        <w:rPr>
          <w:rFonts w:ascii="Arial" w:hAnsi="Arial" w:cs="Arial"/>
        </w:rPr>
        <w:t>sběrné nádoby</w:t>
      </w:r>
      <w:r w:rsidR="00607194" w:rsidRPr="00C738BD">
        <w:rPr>
          <w:rFonts w:ascii="Arial" w:hAnsi="Arial" w:cs="Arial"/>
        </w:rPr>
        <w:t xml:space="preserve"> dle této smlouvy na základě</w:t>
      </w:r>
      <w:r w:rsidR="00B017A4" w:rsidRPr="00C738BD">
        <w:rPr>
          <w:rFonts w:ascii="Arial" w:hAnsi="Arial" w:cs="Arial"/>
        </w:rPr>
        <w:t xml:space="preserve"> zaslaných</w:t>
      </w:r>
      <w:r w:rsidR="00607194" w:rsidRPr="00C738BD">
        <w:rPr>
          <w:rFonts w:ascii="Arial" w:hAnsi="Arial" w:cs="Arial"/>
        </w:rPr>
        <w:t xml:space="preserve"> </w:t>
      </w:r>
      <w:r w:rsidR="00B017A4" w:rsidRPr="00C738BD">
        <w:rPr>
          <w:rFonts w:ascii="Arial" w:hAnsi="Arial" w:cs="Arial"/>
        </w:rPr>
        <w:t xml:space="preserve">dílčích objednávek </w:t>
      </w:r>
      <w:r>
        <w:rPr>
          <w:rFonts w:ascii="Arial" w:hAnsi="Arial" w:cs="Arial"/>
        </w:rPr>
        <w:t>objednatele</w:t>
      </w:r>
      <w:r w:rsidR="00607194" w:rsidRPr="00C738BD">
        <w:rPr>
          <w:rFonts w:ascii="Arial" w:hAnsi="Arial" w:cs="Arial"/>
        </w:rPr>
        <w:t>.</w:t>
      </w:r>
    </w:p>
    <w:p w14:paraId="6547735A" w14:textId="77777777" w:rsidR="00607194" w:rsidRPr="00B64D9B" w:rsidRDefault="00B017A4" w:rsidP="00607194">
      <w:pPr>
        <w:numPr>
          <w:ilvl w:val="0"/>
          <w:numId w:val="22"/>
        </w:numPr>
        <w:suppressAutoHyphens/>
        <w:jc w:val="both"/>
        <w:rPr>
          <w:rFonts w:ascii="Arial" w:hAnsi="Arial" w:cs="Arial"/>
        </w:rPr>
      </w:pPr>
      <w:r w:rsidRPr="00B64D9B">
        <w:rPr>
          <w:rFonts w:ascii="Arial" w:hAnsi="Arial" w:cs="Arial"/>
        </w:rPr>
        <w:t xml:space="preserve">Každá dílčí objednávka </w:t>
      </w:r>
      <w:r w:rsidR="00607194" w:rsidRPr="00B64D9B">
        <w:rPr>
          <w:rFonts w:ascii="Arial" w:hAnsi="Arial" w:cs="Arial"/>
        </w:rPr>
        <w:t xml:space="preserve">musí být písemná a musí obsahovat přesný výčet požadovaných druhů </w:t>
      </w:r>
      <w:r w:rsidR="00CD720E">
        <w:rPr>
          <w:rFonts w:ascii="Arial" w:hAnsi="Arial" w:cs="Arial"/>
        </w:rPr>
        <w:t>sběrných nádob</w:t>
      </w:r>
      <w:r w:rsidR="00607194" w:rsidRPr="00B64D9B">
        <w:rPr>
          <w:rFonts w:ascii="Arial" w:hAnsi="Arial" w:cs="Arial"/>
        </w:rPr>
        <w:t xml:space="preserve"> a u každého druhu </w:t>
      </w:r>
      <w:r w:rsidR="00CD720E">
        <w:rPr>
          <w:rFonts w:ascii="Arial" w:hAnsi="Arial" w:cs="Arial"/>
        </w:rPr>
        <w:t>sběrné nádoby</w:t>
      </w:r>
      <w:r w:rsidR="00D41FFC" w:rsidRPr="00B64D9B">
        <w:rPr>
          <w:rFonts w:ascii="Arial" w:hAnsi="Arial" w:cs="Arial"/>
        </w:rPr>
        <w:t xml:space="preserve"> počet požadovaných kusů</w:t>
      </w:r>
      <w:r w:rsidR="007B4890">
        <w:rPr>
          <w:rFonts w:ascii="Arial" w:hAnsi="Arial" w:cs="Arial"/>
        </w:rPr>
        <w:t>, termín a přesné místo dodání</w:t>
      </w:r>
      <w:r w:rsidR="00CD720E">
        <w:rPr>
          <w:rFonts w:ascii="Arial" w:hAnsi="Arial" w:cs="Arial"/>
        </w:rPr>
        <w:t>.</w:t>
      </w:r>
      <w:r w:rsidR="00D41FFC" w:rsidRPr="00B64D9B">
        <w:rPr>
          <w:rFonts w:ascii="Arial" w:hAnsi="Arial" w:cs="Arial"/>
        </w:rPr>
        <w:t xml:space="preserve"> </w:t>
      </w:r>
      <w:r w:rsidR="00607194" w:rsidRPr="00B64D9B">
        <w:rPr>
          <w:rFonts w:ascii="Arial" w:hAnsi="Arial" w:cs="Arial"/>
        </w:rPr>
        <w:t xml:space="preserve">Druhem </w:t>
      </w:r>
      <w:r w:rsidR="00CD720E">
        <w:rPr>
          <w:rFonts w:ascii="Arial" w:hAnsi="Arial" w:cs="Arial"/>
        </w:rPr>
        <w:t>sběrné nádoby</w:t>
      </w:r>
      <w:r w:rsidR="00607194" w:rsidRPr="00B64D9B">
        <w:rPr>
          <w:rFonts w:ascii="Arial" w:hAnsi="Arial" w:cs="Arial"/>
        </w:rPr>
        <w:t xml:space="preserve"> dle této smlouvy se rozumí rozdělení </w:t>
      </w:r>
      <w:r w:rsidR="00CD720E">
        <w:rPr>
          <w:rFonts w:ascii="Arial" w:hAnsi="Arial" w:cs="Arial"/>
        </w:rPr>
        <w:t>sběrných nádob</w:t>
      </w:r>
      <w:r w:rsidR="00607194" w:rsidRPr="00B64D9B">
        <w:rPr>
          <w:rFonts w:ascii="Arial" w:hAnsi="Arial" w:cs="Arial"/>
        </w:rPr>
        <w:t xml:space="preserve"> na jednotlivé druhy dle </w:t>
      </w:r>
      <w:r w:rsidR="004062C4" w:rsidRPr="00B64D9B">
        <w:rPr>
          <w:rFonts w:ascii="Arial" w:hAnsi="Arial" w:cs="Arial"/>
        </w:rPr>
        <w:t>p</w:t>
      </w:r>
      <w:r w:rsidR="00607194" w:rsidRPr="00B64D9B">
        <w:rPr>
          <w:rFonts w:ascii="Arial" w:hAnsi="Arial" w:cs="Arial"/>
        </w:rPr>
        <w:t xml:space="preserve">řehledu </w:t>
      </w:r>
      <w:r w:rsidR="00E0046E">
        <w:rPr>
          <w:rFonts w:ascii="Arial" w:hAnsi="Arial" w:cs="Arial"/>
        </w:rPr>
        <w:t>sběrných nádob</w:t>
      </w:r>
      <w:r w:rsidR="00607194" w:rsidRPr="00B64D9B">
        <w:rPr>
          <w:rFonts w:ascii="Arial" w:hAnsi="Arial" w:cs="Arial"/>
        </w:rPr>
        <w:t xml:space="preserve"> (dále jen „</w:t>
      </w:r>
      <w:r w:rsidR="004062C4" w:rsidRPr="00B64D9B">
        <w:rPr>
          <w:rFonts w:ascii="Arial" w:hAnsi="Arial" w:cs="Arial"/>
        </w:rPr>
        <w:t>d</w:t>
      </w:r>
      <w:r w:rsidR="00607194" w:rsidRPr="00B64D9B">
        <w:rPr>
          <w:rFonts w:ascii="Arial" w:hAnsi="Arial" w:cs="Arial"/>
        </w:rPr>
        <w:t xml:space="preserve">ruh </w:t>
      </w:r>
      <w:r w:rsidR="00E0046E">
        <w:rPr>
          <w:rFonts w:ascii="Arial" w:hAnsi="Arial" w:cs="Arial"/>
        </w:rPr>
        <w:t>nádob</w:t>
      </w:r>
      <w:r w:rsidR="00607194" w:rsidRPr="00B64D9B">
        <w:rPr>
          <w:rFonts w:ascii="Arial" w:hAnsi="Arial" w:cs="Arial"/>
        </w:rPr>
        <w:t>“).</w:t>
      </w:r>
    </w:p>
    <w:p w14:paraId="01213969" w14:textId="77777777" w:rsidR="006D7815" w:rsidRDefault="006D7815" w:rsidP="006D7815">
      <w:pPr>
        <w:numPr>
          <w:ilvl w:val="0"/>
          <w:numId w:val="22"/>
        </w:numPr>
        <w:tabs>
          <w:tab w:val="left" w:pos="0"/>
        </w:tabs>
        <w:suppressAutoHyphens/>
        <w:jc w:val="both"/>
        <w:rPr>
          <w:rFonts w:ascii="Arial" w:hAnsi="Arial" w:cs="Arial"/>
          <w:spacing w:val="-2"/>
        </w:rPr>
      </w:pPr>
      <w:r w:rsidRPr="00C738BD">
        <w:rPr>
          <w:rFonts w:ascii="Arial" w:hAnsi="Arial" w:cs="Arial"/>
          <w:spacing w:val="-2"/>
        </w:rPr>
        <w:t xml:space="preserve">Dodavatel je povinen do </w:t>
      </w:r>
      <w:r w:rsidR="00224428">
        <w:rPr>
          <w:rFonts w:ascii="Arial" w:hAnsi="Arial" w:cs="Arial"/>
          <w:spacing w:val="-2"/>
        </w:rPr>
        <w:t>2</w:t>
      </w:r>
      <w:r w:rsidRPr="00C738BD">
        <w:rPr>
          <w:rFonts w:ascii="Arial" w:hAnsi="Arial" w:cs="Arial"/>
          <w:spacing w:val="-2"/>
        </w:rPr>
        <w:t xml:space="preserve"> pracovních dnů zaslanou dílčí objednávku</w:t>
      </w:r>
      <w:r w:rsidR="001925EC" w:rsidRPr="00C738BD">
        <w:rPr>
          <w:rFonts w:ascii="Arial" w:hAnsi="Arial" w:cs="Arial"/>
          <w:spacing w:val="-2"/>
        </w:rPr>
        <w:t xml:space="preserve"> písemně</w:t>
      </w:r>
      <w:r w:rsidR="00B017A4" w:rsidRPr="00C738BD">
        <w:rPr>
          <w:rFonts w:ascii="Arial" w:hAnsi="Arial" w:cs="Arial"/>
          <w:spacing w:val="-2"/>
        </w:rPr>
        <w:t xml:space="preserve"> potvrdit</w:t>
      </w:r>
      <w:r w:rsidRPr="00C738BD">
        <w:rPr>
          <w:rFonts w:ascii="Arial" w:hAnsi="Arial" w:cs="Arial"/>
          <w:spacing w:val="-2"/>
        </w:rPr>
        <w:t>.</w:t>
      </w:r>
    </w:p>
    <w:p w14:paraId="72A43254" w14:textId="77777777" w:rsidR="00224428" w:rsidRPr="002C4EEA" w:rsidRDefault="00224428" w:rsidP="002C4EEA">
      <w:pPr>
        <w:numPr>
          <w:ilvl w:val="0"/>
          <w:numId w:val="22"/>
        </w:numPr>
        <w:tabs>
          <w:tab w:val="left" w:pos="0"/>
        </w:tabs>
        <w:suppressAutoHyphens/>
        <w:jc w:val="both"/>
        <w:rPr>
          <w:rFonts w:ascii="Arial" w:hAnsi="Arial" w:cs="Arial"/>
          <w:spacing w:val="-2"/>
        </w:rPr>
      </w:pPr>
      <w:r w:rsidRPr="002C4EEA">
        <w:rPr>
          <w:rFonts w:ascii="Arial" w:hAnsi="Arial" w:cs="Arial"/>
          <w:bCs/>
        </w:rPr>
        <w:t xml:space="preserve">V případě, že </w:t>
      </w:r>
      <w:r w:rsidR="002C4EEA">
        <w:rPr>
          <w:rFonts w:ascii="Arial" w:hAnsi="Arial" w:cs="Arial"/>
          <w:bCs/>
        </w:rPr>
        <w:t>dodavatel</w:t>
      </w:r>
      <w:r w:rsidRPr="002C4EEA">
        <w:rPr>
          <w:rFonts w:ascii="Arial" w:hAnsi="Arial" w:cs="Arial"/>
          <w:bCs/>
        </w:rPr>
        <w:t xml:space="preserve"> nebude schopen zajistit požadované </w:t>
      </w:r>
      <w:r w:rsidR="002C4EEA">
        <w:rPr>
          <w:rFonts w:ascii="Arial" w:hAnsi="Arial" w:cs="Arial"/>
          <w:bCs/>
        </w:rPr>
        <w:t>dodávky</w:t>
      </w:r>
      <w:r w:rsidRPr="002C4EEA">
        <w:rPr>
          <w:rFonts w:ascii="Arial" w:hAnsi="Arial" w:cs="Arial"/>
          <w:bCs/>
        </w:rPr>
        <w:t xml:space="preserve"> nebo jejich část, je povinen toto oznámit </w:t>
      </w:r>
      <w:r w:rsidR="00397018">
        <w:rPr>
          <w:rFonts w:ascii="Arial" w:hAnsi="Arial" w:cs="Arial"/>
          <w:bCs/>
        </w:rPr>
        <w:t>k</w:t>
      </w:r>
      <w:r w:rsidR="00397018" w:rsidRPr="002C4EEA">
        <w:rPr>
          <w:rFonts w:ascii="Arial" w:hAnsi="Arial" w:cs="Arial"/>
          <w:bCs/>
        </w:rPr>
        <w:t xml:space="preserve">ontaktním </w:t>
      </w:r>
      <w:r w:rsidRPr="002C4EEA">
        <w:rPr>
          <w:rFonts w:ascii="Arial" w:hAnsi="Arial" w:cs="Arial"/>
          <w:bCs/>
        </w:rPr>
        <w:t xml:space="preserve">osobám </w:t>
      </w:r>
      <w:r w:rsidR="00221FC1">
        <w:rPr>
          <w:rFonts w:ascii="Arial" w:hAnsi="Arial" w:cs="Arial"/>
          <w:bCs/>
        </w:rPr>
        <w:t>o</w:t>
      </w:r>
      <w:r w:rsidRPr="002C4EEA">
        <w:rPr>
          <w:rFonts w:ascii="Arial" w:hAnsi="Arial" w:cs="Arial"/>
          <w:bCs/>
        </w:rPr>
        <w:t xml:space="preserve">bjednatele bezprostředně po doručení požadavku na zajištění plánované akce či závazné </w:t>
      </w:r>
      <w:r w:rsidR="00221FC1">
        <w:rPr>
          <w:rFonts w:ascii="Arial" w:hAnsi="Arial" w:cs="Arial"/>
          <w:bCs/>
        </w:rPr>
        <w:t>o</w:t>
      </w:r>
      <w:r w:rsidRPr="002C4EEA">
        <w:rPr>
          <w:rFonts w:ascii="Arial" w:hAnsi="Arial" w:cs="Arial"/>
          <w:bCs/>
        </w:rPr>
        <w:t>bjednávky či v termínech v nich uvedených a navrhnout možnost náhradního termínu.</w:t>
      </w:r>
    </w:p>
    <w:p w14:paraId="202BC1C5" w14:textId="77777777" w:rsidR="00607194" w:rsidRPr="00565A42" w:rsidRDefault="00607194" w:rsidP="00565A42">
      <w:pPr>
        <w:tabs>
          <w:tab w:val="left" w:pos="0"/>
        </w:tabs>
        <w:suppressAutoHyphens/>
        <w:spacing w:before="240"/>
        <w:jc w:val="center"/>
        <w:rPr>
          <w:rFonts w:ascii="Arial" w:hAnsi="Arial" w:cs="Arial"/>
          <w:b/>
          <w:spacing w:val="-2"/>
        </w:rPr>
      </w:pPr>
      <w:r w:rsidRPr="00565A42">
        <w:rPr>
          <w:rFonts w:ascii="Arial" w:hAnsi="Arial" w:cs="Arial"/>
          <w:b/>
          <w:spacing w:val="-2"/>
        </w:rPr>
        <w:t>Čl. III</w:t>
      </w:r>
    </w:p>
    <w:p w14:paraId="49B56E52" w14:textId="77777777" w:rsidR="00607194" w:rsidRPr="00565A42" w:rsidRDefault="00607194" w:rsidP="00565A42">
      <w:pPr>
        <w:tabs>
          <w:tab w:val="left" w:pos="0"/>
        </w:tabs>
        <w:suppressAutoHyphens/>
        <w:spacing w:after="240"/>
        <w:jc w:val="center"/>
        <w:rPr>
          <w:rFonts w:ascii="Arial" w:hAnsi="Arial" w:cs="Arial"/>
          <w:b/>
          <w:spacing w:val="-2"/>
        </w:rPr>
      </w:pPr>
      <w:r w:rsidRPr="00565A42">
        <w:rPr>
          <w:rFonts w:ascii="Arial" w:hAnsi="Arial" w:cs="Arial"/>
          <w:b/>
          <w:spacing w:val="-2"/>
        </w:rPr>
        <w:t>Doba a místo plnění</w:t>
      </w:r>
    </w:p>
    <w:p w14:paraId="50560BC4" w14:textId="77777777" w:rsidR="00607194" w:rsidRPr="00C738BD" w:rsidRDefault="00DC60A8" w:rsidP="00607194">
      <w:pPr>
        <w:numPr>
          <w:ilvl w:val="0"/>
          <w:numId w:val="23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="00607194" w:rsidRPr="00C738BD">
        <w:rPr>
          <w:rFonts w:ascii="Arial" w:hAnsi="Arial" w:cs="Arial"/>
        </w:rPr>
        <w:t xml:space="preserve"> je povinen na základě</w:t>
      </w:r>
      <w:r w:rsidR="00D41FFC" w:rsidRPr="00C738BD">
        <w:rPr>
          <w:rFonts w:ascii="Arial" w:hAnsi="Arial" w:cs="Arial"/>
        </w:rPr>
        <w:t xml:space="preserve"> této smlouvy </w:t>
      </w:r>
      <w:r w:rsidR="00BF5100">
        <w:rPr>
          <w:rFonts w:ascii="Arial" w:hAnsi="Arial" w:cs="Arial"/>
        </w:rPr>
        <w:t xml:space="preserve">a písemné objednávky objednatele </w:t>
      </w:r>
      <w:r w:rsidR="00D41FFC" w:rsidRPr="00C738BD">
        <w:rPr>
          <w:rFonts w:ascii="Arial" w:hAnsi="Arial" w:cs="Arial"/>
        </w:rPr>
        <w:t xml:space="preserve">dodat požadované </w:t>
      </w:r>
      <w:r>
        <w:rPr>
          <w:rFonts w:ascii="Arial" w:hAnsi="Arial" w:cs="Arial"/>
        </w:rPr>
        <w:t>druhy</w:t>
      </w:r>
      <w:r w:rsidR="008D4045">
        <w:rPr>
          <w:rFonts w:ascii="Arial" w:hAnsi="Arial" w:cs="Arial"/>
        </w:rPr>
        <w:t xml:space="preserve"> </w:t>
      </w:r>
      <w:r w:rsidR="007F064D">
        <w:rPr>
          <w:rFonts w:ascii="Arial" w:hAnsi="Arial" w:cs="Arial"/>
        </w:rPr>
        <w:t>nádob</w:t>
      </w:r>
      <w:r w:rsidR="00D41FFC" w:rsidRPr="00C738BD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objednatelem</w:t>
      </w:r>
      <w:r w:rsidR="007D5E02" w:rsidRPr="00C738BD">
        <w:rPr>
          <w:rFonts w:ascii="Arial" w:hAnsi="Arial" w:cs="Arial"/>
        </w:rPr>
        <w:t xml:space="preserve"> </w:t>
      </w:r>
      <w:r w:rsidR="00607194" w:rsidRPr="00C738BD">
        <w:rPr>
          <w:rFonts w:ascii="Arial" w:hAnsi="Arial" w:cs="Arial"/>
        </w:rPr>
        <w:t>u</w:t>
      </w:r>
      <w:r w:rsidR="00D41FFC" w:rsidRPr="00C738BD">
        <w:rPr>
          <w:rFonts w:ascii="Arial" w:hAnsi="Arial" w:cs="Arial"/>
        </w:rPr>
        <w:t>r</w:t>
      </w:r>
      <w:r w:rsidR="00607194" w:rsidRPr="00C738BD">
        <w:rPr>
          <w:rFonts w:ascii="Arial" w:hAnsi="Arial" w:cs="Arial"/>
        </w:rPr>
        <w:t>čené místo</w:t>
      </w:r>
      <w:r w:rsidR="007B4890">
        <w:rPr>
          <w:rFonts w:ascii="Arial" w:hAnsi="Arial" w:cs="Arial"/>
        </w:rPr>
        <w:t xml:space="preserve"> a</w:t>
      </w:r>
      <w:r w:rsidR="00242EEB">
        <w:rPr>
          <w:rFonts w:ascii="Arial" w:hAnsi="Arial" w:cs="Arial"/>
        </w:rPr>
        <w:t xml:space="preserve"> v</w:t>
      </w:r>
      <w:r w:rsidR="007B4890">
        <w:rPr>
          <w:rFonts w:ascii="Arial" w:hAnsi="Arial" w:cs="Arial"/>
        </w:rPr>
        <w:t xml:space="preserve"> požadovaném termínu</w:t>
      </w:r>
      <w:r w:rsidR="008F537E">
        <w:rPr>
          <w:rFonts w:ascii="Arial" w:hAnsi="Arial" w:cs="Arial"/>
        </w:rPr>
        <w:t>, vč. jejich vyložení</w:t>
      </w:r>
      <w:r w:rsidR="00607194" w:rsidRPr="00C738BD">
        <w:rPr>
          <w:rFonts w:ascii="Arial" w:hAnsi="Arial" w:cs="Arial"/>
        </w:rPr>
        <w:t>.</w:t>
      </w:r>
    </w:p>
    <w:p w14:paraId="100E3F17" w14:textId="77777777" w:rsidR="00607194" w:rsidRPr="00C738BD" w:rsidRDefault="00DC60A8" w:rsidP="00607194">
      <w:pPr>
        <w:numPr>
          <w:ilvl w:val="0"/>
          <w:numId w:val="23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="00607194" w:rsidRPr="00C738BD">
        <w:rPr>
          <w:rFonts w:ascii="Arial" w:hAnsi="Arial" w:cs="Arial"/>
        </w:rPr>
        <w:t xml:space="preserve"> je povinen nejpozději </w:t>
      </w:r>
      <w:r w:rsidR="00554A83">
        <w:rPr>
          <w:rFonts w:ascii="Arial" w:hAnsi="Arial" w:cs="Arial"/>
        </w:rPr>
        <w:t>3 pracovní dny</w:t>
      </w:r>
      <w:r w:rsidR="00607194" w:rsidRPr="00C738BD">
        <w:rPr>
          <w:rFonts w:ascii="Arial" w:hAnsi="Arial" w:cs="Arial"/>
        </w:rPr>
        <w:t xml:space="preserve"> před termínem dodání </w:t>
      </w:r>
      <w:r>
        <w:rPr>
          <w:rFonts w:ascii="Arial" w:hAnsi="Arial" w:cs="Arial"/>
        </w:rPr>
        <w:t xml:space="preserve">druhu nádob </w:t>
      </w:r>
      <w:r w:rsidR="00607194" w:rsidRPr="00C738BD">
        <w:rPr>
          <w:rFonts w:ascii="Arial" w:hAnsi="Arial" w:cs="Arial"/>
        </w:rPr>
        <w:t xml:space="preserve">kontaktovat </w:t>
      </w:r>
      <w:r w:rsidR="00A63B8E">
        <w:rPr>
          <w:rFonts w:ascii="Arial" w:hAnsi="Arial" w:cs="Arial"/>
        </w:rPr>
        <w:t>objednatele</w:t>
      </w:r>
      <w:r w:rsidR="00607194" w:rsidRPr="00C738BD">
        <w:rPr>
          <w:rFonts w:ascii="Arial" w:hAnsi="Arial" w:cs="Arial"/>
        </w:rPr>
        <w:t xml:space="preserve"> a dohodnout s ním technické podrobnosti dodávky, přesný čas a místo dodání a převzetí </w:t>
      </w:r>
      <w:r w:rsidR="00A63B8E">
        <w:rPr>
          <w:rFonts w:ascii="Arial" w:hAnsi="Arial" w:cs="Arial"/>
        </w:rPr>
        <w:t>sběrných nádob</w:t>
      </w:r>
      <w:r w:rsidR="00607194" w:rsidRPr="00C738BD">
        <w:rPr>
          <w:rFonts w:ascii="Arial" w:hAnsi="Arial" w:cs="Arial"/>
        </w:rPr>
        <w:t>.</w:t>
      </w:r>
    </w:p>
    <w:p w14:paraId="0D970384" w14:textId="77777777" w:rsidR="00607194" w:rsidRPr="00565A42" w:rsidRDefault="00607194" w:rsidP="00565A42">
      <w:pPr>
        <w:tabs>
          <w:tab w:val="left" w:pos="0"/>
        </w:tabs>
        <w:suppressAutoHyphens/>
        <w:spacing w:before="240"/>
        <w:jc w:val="center"/>
        <w:rPr>
          <w:rFonts w:ascii="Arial" w:hAnsi="Arial" w:cs="Arial"/>
          <w:b/>
          <w:spacing w:val="-2"/>
        </w:rPr>
      </w:pPr>
      <w:r w:rsidRPr="00565A42">
        <w:rPr>
          <w:rFonts w:ascii="Arial" w:hAnsi="Arial" w:cs="Arial"/>
          <w:b/>
          <w:spacing w:val="-2"/>
        </w:rPr>
        <w:t>Čl. IV</w:t>
      </w:r>
    </w:p>
    <w:p w14:paraId="756E8E3B" w14:textId="77777777" w:rsidR="00607194" w:rsidRPr="00565A42" w:rsidRDefault="00607194" w:rsidP="00565A42">
      <w:pPr>
        <w:tabs>
          <w:tab w:val="left" w:pos="0"/>
        </w:tabs>
        <w:suppressAutoHyphens/>
        <w:spacing w:after="240"/>
        <w:jc w:val="center"/>
        <w:rPr>
          <w:rFonts w:ascii="Arial" w:hAnsi="Arial" w:cs="Arial"/>
          <w:b/>
          <w:spacing w:val="-2"/>
        </w:rPr>
      </w:pPr>
      <w:r w:rsidRPr="00565A42">
        <w:rPr>
          <w:rFonts w:ascii="Arial" w:hAnsi="Arial" w:cs="Arial"/>
          <w:b/>
          <w:spacing w:val="-2"/>
        </w:rPr>
        <w:t xml:space="preserve">Dodání </w:t>
      </w:r>
      <w:r w:rsidR="001D32CC" w:rsidRPr="00565A42">
        <w:rPr>
          <w:rFonts w:ascii="Arial" w:hAnsi="Arial" w:cs="Arial"/>
          <w:b/>
          <w:spacing w:val="-2"/>
        </w:rPr>
        <w:t>sběrných nádob</w:t>
      </w:r>
    </w:p>
    <w:p w14:paraId="2D535EE0" w14:textId="77777777" w:rsidR="001D32CC" w:rsidRDefault="001D32CC" w:rsidP="00607194">
      <w:pPr>
        <w:numPr>
          <w:ilvl w:val="0"/>
          <w:numId w:val="24"/>
        </w:numPr>
        <w:suppressAutoHyphens/>
        <w:jc w:val="both"/>
        <w:rPr>
          <w:rFonts w:ascii="Arial" w:hAnsi="Arial" w:cs="Arial"/>
        </w:rPr>
      </w:pPr>
      <w:r w:rsidRPr="001D32CC">
        <w:rPr>
          <w:rFonts w:ascii="Arial" w:hAnsi="Arial" w:cs="Arial"/>
        </w:rPr>
        <w:t>Sběrné nádoby budou zabezpečeny</w:t>
      </w:r>
      <w:r w:rsidR="00607194" w:rsidRPr="001D32CC">
        <w:rPr>
          <w:rFonts w:ascii="Arial" w:hAnsi="Arial" w:cs="Arial"/>
        </w:rPr>
        <w:t xml:space="preserve"> tak, </w:t>
      </w:r>
      <w:r w:rsidR="007D5E02" w:rsidRPr="001D32CC">
        <w:rPr>
          <w:rFonts w:ascii="Arial" w:hAnsi="Arial" w:cs="Arial"/>
        </w:rPr>
        <w:t>a</w:t>
      </w:r>
      <w:r w:rsidR="00607194" w:rsidRPr="001D32CC">
        <w:rPr>
          <w:rFonts w:ascii="Arial" w:hAnsi="Arial" w:cs="Arial"/>
        </w:rPr>
        <w:t>by bylo zabráněno je</w:t>
      </w:r>
      <w:r w:rsidR="002C4EEA">
        <w:rPr>
          <w:rFonts w:ascii="Arial" w:hAnsi="Arial" w:cs="Arial"/>
        </w:rPr>
        <w:t>jich</w:t>
      </w:r>
      <w:r w:rsidR="00607194" w:rsidRPr="001D32CC">
        <w:rPr>
          <w:rFonts w:ascii="Arial" w:hAnsi="Arial" w:cs="Arial"/>
        </w:rPr>
        <w:t xml:space="preserve"> poškození</w:t>
      </w:r>
      <w:r w:rsidRPr="001D32CC">
        <w:rPr>
          <w:rFonts w:ascii="Arial" w:hAnsi="Arial" w:cs="Arial"/>
        </w:rPr>
        <w:t>.</w:t>
      </w:r>
      <w:r w:rsidR="00607194" w:rsidRPr="001D32CC">
        <w:rPr>
          <w:rFonts w:ascii="Arial" w:hAnsi="Arial" w:cs="Arial"/>
        </w:rPr>
        <w:t xml:space="preserve"> </w:t>
      </w:r>
    </w:p>
    <w:p w14:paraId="726B9183" w14:textId="77777777" w:rsidR="00A10358" w:rsidRPr="001D32CC" w:rsidRDefault="001D32CC" w:rsidP="00607194">
      <w:pPr>
        <w:numPr>
          <w:ilvl w:val="0"/>
          <w:numId w:val="24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  <w:r w:rsidR="00A10358" w:rsidRPr="001D32CC">
        <w:rPr>
          <w:rFonts w:ascii="Arial" w:hAnsi="Arial" w:cs="Arial"/>
        </w:rPr>
        <w:t xml:space="preserve">je povinen umožnit </w:t>
      </w:r>
      <w:r>
        <w:rPr>
          <w:rFonts w:ascii="Arial" w:hAnsi="Arial" w:cs="Arial"/>
        </w:rPr>
        <w:t>objednateli</w:t>
      </w:r>
      <w:r w:rsidR="00A10358" w:rsidRPr="001D32CC">
        <w:rPr>
          <w:rFonts w:ascii="Arial" w:hAnsi="Arial" w:cs="Arial"/>
        </w:rPr>
        <w:t xml:space="preserve"> řádnou prohlídku </w:t>
      </w:r>
      <w:r>
        <w:rPr>
          <w:rFonts w:ascii="Arial" w:hAnsi="Arial" w:cs="Arial"/>
        </w:rPr>
        <w:t>sběrných nádob s ohledem na jejich</w:t>
      </w:r>
      <w:r w:rsidR="00A10358" w:rsidRPr="001D32CC">
        <w:rPr>
          <w:rFonts w:ascii="Arial" w:hAnsi="Arial" w:cs="Arial"/>
        </w:rPr>
        <w:t xml:space="preserve"> povahu a </w:t>
      </w:r>
      <w:r>
        <w:rPr>
          <w:rFonts w:ascii="Arial" w:hAnsi="Arial" w:cs="Arial"/>
        </w:rPr>
        <w:t>objednatel</w:t>
      </w:r>
      <w:r w:rsidR="00A10358" w:rsidRPr="001D32CC">
        <w:rPr>
          <w:rFonts w:ascii="Arial" w:hAnsi="Arial" w:cs="Arial"/>
        </w:rPr>
        <w:t xml:space="preserve"> je oprávněn tuto prohlídku po </w:t>
      </w:r>
      <w:r>
        <w:rPr>
          <w:rFonts w:ascii="Arial" w:hAnsi="Arial" w:cs="Arial"/>
        </w:rPr>
        <w:t>dodavateli</w:t>
      </w:r>
      <w:r w:rsidR="00A10358" w:rsidRPr="001D32CC">
        <w:rPr>
          <w:rFonts w:ascii="Arial" w:hAnsi="Arial" w:cs="Arial"/>
        </w:rPr>
        <w:t xml:space="preserve"> vyžadovat.</w:t>
      </w:r>
    </w:p>
    <w:p w14:paraId="23BA3C23" w14:textId="77777777" w:rsidR="00A10358" w:rsidRPr="00C738BD" w:rsidRDefault="00374DD9" w:rsidP="00607194">
      <w:pPr>
        <w:numPr>
          <w:ilvl w:val="0"/>
          <w:numId w:val="24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="00A10358" w:rsidRPr="00374DD9">
        <w:rPr>
          <w:rFonts w:ascii="Arial" w:hAnsi="Arial" w:cs="Arial"/>
        </w:rPr>
        <w:t xml:space="preserve"> je povinen vystavit </w:t>
      </w:r>
      <w:r>
        <w:rPr>
          <w:rFonts w:ascii="Arial" w:hAnsi="Arial" w:cs="Arial"/>
        </w:rPr>
        <w:t>objednateli</w:t>
      </w:r>
      <w:r w:rsidR="00A10358" w:rsidRPr="00374DD9">
        <w:rPr>
          <w:rFonts w:ascii="Arial" w:hAnsi="Arial" w:cs="Arial"/>
        </w:rPr>
        <w:t xml:space="preserve"> při dodání </w:t>
      </w:r>
      <w:r>
        <w:rPr>
          <w:rFonts w:ascii="Arial" w:hAnsi="Arial" w:cs="Arial"/>
        </w:rPr>
        <w:t>sběrných nádob</w:t>
      </w:r>
      <w:r w:rsidR="00A10358" w:rsidRPr="00374DD9">
        <w:rPr>
          <w:rFonts w:ascii="Arial" w:hAnsi="Arial" w:cs="Arial"/>
        </w:rPr>
        <w:t xml:space="preserve"> doklad o převzetí </w:t>
      </w:r>
      <w:r>
        <w:rPr>
          <w:rFonts w:ascii="Arial" w:hAnsi="Arial" w:cs="Arial"/>
        </w:rPr>
        <w:t xml:space="preserve">sběrných nádob </w:t>
      </w:r>
      <w:r w:rsidR="00A10358" w:rsidRPr="00374DD9">
        <w:rPr>
          <w:rFonts w:ascii="Arial" w:hAnsi="Arial" w:cs="Arial"/>
        </w:rPr>
        <w:t>(dále jen „dodací list“),</w:t>
      </w:r>
      <w:r w:rsidR="00A10358" w:rsidRPr="002B4DDE">
        <w:rPr>
          <w:rFonts w:ascii="Arial" w:hAnsi="Arial" w:cs="Arial"/>
          <w:color w:val="00B050"/>
        </w:rPr>
        <w:t xml:space="preserve"> </w:t>
      </w:r>
      <w:r w:rsidR="00A10358" w:rsidRPr="00C738BD">
        <w:rPr>
          <w:rFonts w:ascii="Arial" w:hAnsi="Arial" w:cs="Arial"/>
        </w:rPr>
        <w:t xml:space="preserve">který </w:t>
      </w:r>
      <w:r w:rsidR="00F40C14" w:rsidRPr="00C738BD">
        <w:rPr>
          <w:rFonts w:ascii="Arial" w:hAnsi="Arial" w:cs="Arial"/>
        </w:rPr>
        <w:t xml:space="preserve">musí </w:t>
      </w:r>
      <w:r w:rsidR="00A10358" w:rsidRPr="00C738BD">
        <w:rPr>
          <w:rFonts w:ascii="Arial" w:hAnsi="Arial" w:cs="Arial"/>
        </w:rPr>
        <w:t>obsahovat minimálně tyto náležitosti:</w:t>
      </w:r>
    </w:p>
    <w:p w14:paraId="3AA1D3C5" w14:textId="77777777" w:rsidR="00A10358" w:rsidRPr="00C738BD" w:rsidRDefault="00A10358" w:rsidP="00A10358">
      <w:pPr>
        <w:numPr>
          <w:ilvl w:val="0"/>
          <w:numId w:val="25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přesné označení </w:t>
      </w:r>
      <w:r w:rsidR="00374DD9">
        <w:rPr>
          <w:rFonts w:ascii="Arial" w:hAnsi="Arial" w:cs="Arial"/>
        </w:rPr>
        <w:t>dodavatele</w:t>
      </w:r>
      <w:r w:rsidRPr="00C738BD">
        <w:rPr>
          <w:rFonts w:ascii="Arial" w:hAnsi="Arial" w:cs="Arial"/>
        </w:rPr>
        <w:t xml:space="preserve"> a </w:t>
      </w:r>
      <w:r w:rsidR="00374DD9">
        <w:rPr>
          <w:rFonts w:ascii="Arial" w:hAnsi="Arial" w:cs="Arial"/>
        </w:rPr>
        <w:t>objednatele</w:t>
      </w:r>
      <w:r w:rsidRPr="00C738BD">
        <w:rPr>
          <w:rFonts w:ascii="Arial" w:hAnsi="Arial" w:cs="Arial"/>
        </w:rPr>
        <w:t>,</w:t>
      </w:r>
    </w:p>
    <w:p w14:paraId="6D460A39" w14:textId="77777777" w:rsidR="00A10358" w:rsidRPr="00C738BD" w:rsidRDefault="00A10358" w:rsidP="00A10358">
      <w:pPr>
        <w:numPr>
          <w:ilvl w:val="0"/>
          <w:numId w:val="25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číslo dodacího listu a datum jeho vystavení</w:t>
      </w:r>
      <w:r w:rsidR="00D41FFC" w:rsidRPr="00C738BD">
        <w:rPr>
          <w:rFonts w:ascii="Arial" w:hAnsi="Arial" w:cs="Arial"/>
        </w:rPr>
        <w:t>,</w:t>
      </w:r>
    </w:p>
    <w:p w14:paraId="33032EDC" w14:textId="77777777" w:rsidR="00A10358" w:rsidRPr="00C738BD" w:rsidRDefault="00D41FFC" w:rsidP="00A10358">
      <w:pPr>
        <w:numPr>
          <w:ilvl w:val="0"/>
          <w:numId w:val="25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d</w:t>
      </w:r>
      <w:r w:rsidR="00A10358" w:rsidRPr="00C738BD">
        <w:rPr>
          <w:rFonts w:ascii="Arial" w:hAnsi="Arial" w:cs="Arial"/>
        </w:rPr>
        <w:t xml:space="preserve">ruh </w:t>
      </w:r>
      <w:r w:rsidR="00374DD9">
        <w:rPr>
          <w:rFonts w:ascii="Arial" w:hAnsi="Arial" w:cs="Arial"/>
        </w:rPr>
        <w:t>nádob</w:t>
      </w:r>
      <w:r w:rsidR="0071042C">
        <w:rPr>
          <w:rFonts w:ascii="Arial" w:hAnsi="Arial" w:cs="Arial"/>
        </w:rPr>
        <w:t>y</w:t>
      </w:r>
    </w:p>
    <w:p w14:paraId="1C297508" w14:textId="77777777" w:rsidR="001074EC" w:rsidRPr="002C4EEA" w:rsidRDefault="00A10358" w:rsidP="002C4EEA">
      <w:pPr>
        <w:numPr>
          <w:ilvl w:val="0"/>
          <w:numId w:val="25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celkové množství za daný </w:t>
      </w:r>
      <w:r w:rsidR="00D41FFC" w:rsidRPr="00C738BD">
        <w:rPr>
          <w:rFonts w:ascii="Arial" w:hAnsi="Arial" w:cs="Arial"/>
        </w:rPr>
        <w:t>d</w:t>
      </w:r>
      <w:r w:rsidRPr="00C738BD">
        <w:rPr>
          <w:rFonts w:ascii="Arial" w:hAnsi="Arial" w:cs="Arial"/>
        </w:rPr>
        <w:t xml:space="preserve">ruh </w:t>
      </w:r>
      <w:r w:rsidR="00374DD9">
        <w:rPr>
          <w:rFonts w:ascii="Arial" w:hAnsi="Arial" w:cs="Arial"/>
        </w:rPr>
        <w:t>nádob</w:t>
      </w:r>
      <w:r w:rsidR="0071042C">
        <w:rPr>
          <w:rFonts w:ascii="Arial" w:hAnsi="Arial" w:cs="Arial"/>
        </w:rPr>
        <w:t>y</w:t>
      </w:r>
      <w:r w:rsidR="00D41FFC" w:rsidRPr="00C738BD">
        <w:rPr>
          <w:rFonts w:ascii="Arial" w:hAnsi="Arial" w:cs="Arial"/>
        </w:rPr>
        <w:t>.</w:t>
      </w:r>
    </w:p>
    <w:p w14:paraId="7D7B75D7" w14:textId="77777777" w:rsidR="00F40C14" w:rsidRPr="00C738BD" w:rsidRDefault="00F40C14" w:rsidP="00F40C14">
      <w:pPr>
        <w:numPr>
          <w:ilvl w:val="0"/>
          <w:numId w:val="24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Podpisem dodacího listu </w:t>
      </w:r>
      <w:r w:rsidR="00374DD9">
        <w:rPr>
          <w:rFonts w:ascii="Arial" w:hAnsi="Arial" w:cs="Arial"/>
        </w:rPr>
        <w:t>objednatelem</w:t>
      </w:r>
      <w:r w:rsidRPr="00C738BD">
        <w:rPr>
          <w:rFonts w:ascii="Arial" w:hAnsi="Arial" w:cs="Arial"/>
        </w:rPr>
        <w:t xml:space="preserve"> je dodávka </w:t>
      </w:r>
      <w:r w:rsidR="00374DD9">
        <w:rPr>
          <w:rFonts w:ascii="Arial" w:hAnsi="Arial" w:cs="Arial"/>
        </w:rPr>
        <w:t>sběrných nádob</w:t>
      </w:r>
      <w:r w:rsidRPr="00C738BD">
        <w:rPr>
          <w:rFonts w:ascii="Arial" w:hAnsi="Arial" w:cs="Arial"/>
        </w:rPr>
        <w:t xml:space="preserve"> ze strany </w:t>
      </w:r>
      <w:r w:rsidR="00B5620E">
        <w:rPr>
          <w:rFonts w:ascii="Arial" w:hAnsi="Arial" w:cs="Arial"/>
        </w:rPr>
        <w:t>dodavatele řádně</w:t>
      </w:r>
      <w:r w:rsidRPr="00C738BD">
        <w:rPr>
          <w:rFonts w:ascii="Arial" w:hAnsi="Arial" w:cs="Arial"/>
        </w:rPr>
        <w:t xml:space="preserve"> splněna.</w:t>
      </w:r>
    </w:p>
    <w:p w14:paraId="0464B351" w14:textId="77777777" w:rsidR="00F40C14" w:rsidRDefault="00374DD9" w:rsidP="00F40C14">
      <w:pPr>
        <w:numPr>
          <w:ilvl w:val="0"/>
          <w:numId w:val="24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F40C14" w:rsidRPr="00C738BD">
        <w:rPr>
          <w:rFonts w:ascii="Arial" w:hAnsi="Arial" w:cs="Arial"/>
        </w:rPr>
        <w:t xml:space="preserve"> je povinen zaplatit </w:t>
      </w:r>
      <w:r>
        <w:rPr>
          <w:rFonts w:ascii="Arial" w:hAnsi="Arial" w:cs="Arial"/>
        </w:rPr>
        <w:t>dodavateli</w:t>
      </w:r>
      <w:r w:rsidR="00F40C14" w:rsidRPr="00C738BD">
        <w:rPr>
          <w:rFonts w:ascii="Arial" w:hAnsi="Arial" w:cs="Arial"/>
        </w:rPr>
        <w:t xml:space="preserve"> po převzetí </w:t>
      </w:r>
      <w:r>
        <w:rPr>
          <w:rFonts w:ascii="Arial" w:hAnsi="Arial" w:cs="Arial"/>
        </w:rPr>
        <w:t>sběrných nádob</w:t>
      </w:r>
      <w:r w:rsidR="00F40C14" w:rsidRPr="00C738BD">
        <w:rPr>
          <w:rFonts w:ascii="Arial" w:hAnsi="Arial" w:cs="Arial"/>
        </w:rPr>
        <w:t xml:space="preserve"> a po doručení daňového dokladu (faktury</w:t>
      </w:r>
      <w:r w:rsidR="004062C4" w:rsidRPr="00C738BD">
        <w:rPr>
          <w:rFonts w:ascii="Arial" w:hAnsi="Arial" w:cs="Arial"/>
        </w:rPr>
        <w:t>),</w:t>
      </w:r>
      <w:r w:rsidR="00F40C14" w:rsidRPr="00C738BD">
        <w:rPr>
          <w:rFonts w:ascii="Arial" w:hAnsi="Arial" w:cs="Arial"/>
        </w:rPr>
        <w:t xml:space="preserve"> a</w:t>
      </w:r>
      <w:r w:rsidR="004062C4" w:rsidRPr="00C738BD">
        <w:rPr>
          <w:rFonts w:ascii="Arial" w:hAnsi="Arial" w:cs="Arial"/>
        </w:rPr>
        <w:t xml:space="preserve"> to</w:t>
      </w:r>
      <w:r w:rsidR="00F40C14" w:rsidRPr="00C738BD">
        <w:rPr>
          <w:rFonts w:ascii="Arial" w:hAnsi="Arial" w:cs="Arial"/>
        </w:rPr>
        <w:t xml:space="preserve"> v termínu splatnosti faktury</w:t>
      </w:r>
      <w:r w:rsidR="004062C4" w:rsidRPr="00C738BD">
        <w:rPr>
          <w:rFonts w:ascii="Arial" w:hAnsi="Arial" w:cs="Arial"/>
        </w:rPr>
        <w:t>,</w:t>
      </w:r>
      <w:r w:rsidR="00F40C14" w:rsidRPr="00C738BD">
        <w:rPr>
          <w:rFonts w:ascii="Arial" w:hAnsi="Arial" w:cs="Arial"/>
        </w:rPr>
        <w:t xml:space="preserve"> </w:t>
      </w:r>
      <w:r w:rsidR="004062C4" w:rsidRPr="00C738BD">
        <w:rPr>
          <w:rFonts w:ascii="Arial" w:hAnsi="Arial" w:cs="Arial"/>
        </w:rPr>
        <w:t>c</w:t>
      </w:r>
      <w:r w:rsidR="00F40C14" w:rsidRPr="00C738BD">
        <w:rPr>
          <w:rFonts w:ascii="Arial" w:hAnsi="Arial" w:cs="Arial"/>
        </w:rPr>
        <w:t xml:space="preserve">enu za </w:t>
      </w:r>
      <w:r>
        <w:rPr>
          <w:rFonts w:ascii="Arial" w:hAnsi="Arial" w:cs="Arial"/>
        </w:rPr>
        <w:t>sběrné nádoby</w:t>
      </w:r>
      <w:r w:rsidR="001A5D99" w:rsidRPr="00C738BD">
        <w:rPr>
          <w:rFonts w:ascii="Arial" w:hAnsi="Arial" w:cs="Arial"/>
        </w:rPr>
        <w:t>.</w:t>
      </w:r>
    </w:p>
    <w:p w14:paraId="263FE7CB" w14:textId="77777777" w:rsidR="001A5D99" w:rsidRPr="00565A42" w:rsidRDefault="001A5D99" w:rsidP="00565A42">
      <w:pPr>
        <w:tabs>
          <w:tab w:val="left" w:pos="0"/>
        </w:tabs>
        <w:suppressAutoHyphens/>
        <w:spacing w:before="240"/>
        <w:jc w:val="center"/>
        <w:rPr>
          <w:rFonts w:ascii="Arial" w:hAnsi="Arial" w:cs="Arial"/>
          <w:b/>
          <w:spacing w:val="-2"/>
        </w:rPr>
      </w:pPr>
      <w:r w:rsidRPr="00565A42">
        <w:rPr>
          <w:rFonts w:ascii="Arial" w:hAnsi="Arial" w:cs="Arial"/>
          <w:b/>
          <w:spacing w:val="-2"/>
        </w:rPr>
        <w:t>Čl. V</w:t>
      </w:r>
    </w:p>
    <w:p w14:paraId="7CAC2784" w14:textId="3C9B63AD" w:rsidR="001A5D99" w:rsidRPr="00565A42" w:rsidRDefault="008F537E" w:rsidP="00565A42">
      <w:pPr>
        <w:tabs>
          <w:tab w:val="left" w:pos="0"/>
        </w:tabs>
        <w:suppressAutoHyphens/>
        <w:spacing w:after="240"/>
        <w:jc w:val="center"/>
        <w:rPr>
          <w:rFonts w:ascii="Arial" w:hAnsi="Arial" w:cs="Arial"/>
          <w:b/>
          <w:spacing w:val="-2"/>
        </w:rPr>
      </w:pPr>
      <w:r>
        <w:rPr>
          <w:rFonts w:ascii="Arial" w:hAnsi="Arial" w:cs="Arial"/>
          <w:b/>
          <w:spacing w:val="-2"/>
        </w:rPr>
        <w:t>Kupní c</w:t>
      </w:r>
      <w:r w:rsidR="001A5D99" w:rsidRPr="00565A42">
        <w:rPr>
          <w:rFonts w:ascii="Arial" w:hAnsi="Arial" w:cs="Arial"/>
          <w:b/>
          <w:spacing w:val="-2"/>
        </w:rPr>
        <w:t xml:space="preserve">ena za </w:t>
      </w:r>
      <w:r w:rsidR="00374DD9" w:rsidRPr="00565A42">
        <w:rPr>
          <w:rFonts w:ascii="Arial" w:hAnsi="Arial" w:cs="Arial"/>
          <w:b/>
          <w:spacing w:val="-2"/>
        </w:rPr>
        <w:t xml:space="preserve">sběrné nádoby </w:t>
      </w:r>
      <w:r w:rsidR="001A5D99" w:rsidRPr="00565A42">
        <w:rPr>
          <w:rFonts w:ascii="Arial" w:hAnsi="Arial" w:cs="Arial"/>
          <w:b/>
          <w:spacing w:val="-2"/>
        </w:rPr>
        <w:t>a platební podmínky</w:t>
      </w:r>
    </w:p>
    <w:p w14:paraId="7374EBCF" w14:textId="619C9E6E" w:rsidR="00B5620E" w:rsidRPr="00782E04" w:rsidRDefault="00B5620E" w:rsidP="00B5620E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</w:rPr>
      </w:pPr>
      <w:r w:rsidRPr="00782E04">
        <w:rPr>
          <w:rFonts w:ascii="Arial" w:hAnsi="Arial" w:cs="Arial"/>
        </w:rPr>
        <w:t xml:space="preserve"> Kupní cena za </w:t>
      </w:r>
      <w:r w:rsidR="008F537E">
        <w:rPr>
          <w:rFonts w:ascii="Arial" w:hAnsi="Arial" w:cs="Arial"/>
        </w:rPr>
        <w:t>sběrné nádoby</w:t>
      </w:r>
      <w:r w:rsidRPr="00782E04">
        <w:rPr>
          <w:rFonts w:ascii="Arial" w:hAnsi="Arial" w:cs="Arial"/>
        </w:rPr>
        <w:t xml:space="preserve"> bez vad a související službu je stanovena dohodou smluvních stran a činí celkem …….. Kč </w:t>
      </w:r>
      <w:r w:rsidR="002A641D">
        <w:rPr>
          <w:rFonts w:ascii="Arial" w:hAnsi="Arial" w:cs="Arial"/>
        </w:rPr>
        <w:t xml:space="preserve">(slovy: …..) </w:t>
      </w:r>
      <w:r w:rsidRPr="00782E04">
        <w:rPr>
          <w:rFonts w:ascii="Arial" w:hAnsi="Arial" w:cs="Arial"/>
        </w:rPr>
        <w:t xml:space="preserve">bez DPH a ……….. </w:t>
      </w:r>
      <w:r w:rsidR="002A641D">
        <w:rPr>
          <w:rFonts w:ascii="Arial" w:hAnsi="Arial" w:cs="Arial"/>
        </w:rPr>
        <w:t xml:space="preserve">(slovy: ….) </w:t>
      </w:r>
      <w:r w:rsidRPr="00782E04">
        <w:rPr>
          <w:rFonts w:ascii="Arial" w:hAnsi="Arial" w:cs="Arial"/>
        </w:rPr>
        <w:t>včetně 21 % DPH,</w:t>
      </w:r>
      <w:r w:rsidR="002A641D">
        <w:rPr>
          <w:rFonts w:ascii="Arial" w:hAnsi="Arial" w:cs="Arial"/>
        </w:rPr>
        <w:t>.</w:t>
      </w:r>
    </w:p>
    <w:p w14:paraId="678763F3" w14:textId="6972F22C" w:rsidR="00765621" w:rsidRPr="00C738BD" w:rsidRDefault="002A641D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Kupní c</w:t>
      </w:r>
      <w:r w:rsidR="00A81F35" w:rsidRPr="00C738BD">
        <w:rPr>
          <w:rFonts w:ascii="Arial" w:hAnsi="Arial" w:cs="Arial"/>
        </w:rPr>
        <w:t xml:space="preserve">eny za </w:t>
      </w:r>
      <w:r w:rsidR="00782E04">
        <w:rPr>
          <w:rFonts w:ascii="Arial" w:hAnsi="Arial" w:cs="Arial"/>
        </w:rPr>
        <w:t xml:space="preserve">jednotlivé </w:t>
      </w:r>
      <w:r>
        <w:rPr>
          <w:rFonts w:ascii="Arial" w:hAnsi="Arial" w:cs="Arial"/>
        </w:rPr>
        <w:t xml:space="preserve">druhy </w:t>
      </w:r>
      <w:r w:rsidR="00374DD9">
        <w:rPr>
          <w:rFonts w:ascii="Arial" w:hAnsi="Arial" w:cs="Arial"/>
        </w:rPr>
        <w:t>sběrn</w:t>
      </w:r>
      <w:r>
        <w:rPr>
          <w:rFonts w:ascii="Arial" w:hAnsi="Arial" w:cs="Arial"/>
        </w:rPr>
        <w:t>ých</w:t>
      </w:r>
      <w:r w:rsidR="00374DD9">
        <w:rPr>
          <w:rFonts w:ascii="Arial" w:hAnsi="Arial" w:cs="Arial"/>
        </w:rPr>
        <w:t xml:space="preserve"> </w:t>
      </w:r>
      <w:r w:rsidR="0079717C">
        <w:rPr>
          <w:rFonts w:ascii="Arial" w:hAnsi="Arial" w:cs="Arial"/>
        </w:rPr>
        <w:t xml:space="preserve">nádob </w:t>
      </w:r>
      <w:r w:rsidR="00A81F35" w:rsidRPr="00C738BD">
        <w:rPr>
          <w:rFonts w:ascii="Arial" w:hAnsi="Arial" w:cs="Arial"/>
        </w:rPr>
        <w:t xml:space="preserve">jsou sjednány dle </w:t>
      </w:r>
      <w:r w:rsidR="004062C4" w:rsidRPr="00C738BD">
        <w:rPr>
          <w:rFonts w:ascii="Arial" w:hAnsi="Arial" w:cs="Arial"/>
        </w:rPr>
        <w:t>p</w:t>
      </w:r>
      <w:r w:rsidR="00A81F35" w:rsidRPr="00C738BD">
        <w:rPr>
          <w:rFonts w:ascii="Arial" w:hAnsi="Arial" w:cs="Arial"/>
        </w:rPr>
        <w:t xml:space="preserve">řehledu </w:t>
      </w:r>
      <w:r w:rsidR="0000033F">
        <w:rPr>
          <w:rFonts w:ascii="Arial" w:hAnsi="Arial" w:cs="Arial"/>
        </w:rPr>
        <w:t xml:space="preserve">druhu nádob </w:t>
      </w:r>
      <w:r w:rsidR="005F0BA1" w:rsidRPr="00C738BD">
        <w:rPr>
          <w:rFonts w:ascii="Arial" w:hAnsi="Arial" w:cs="Arial"/>
        </w:rPr>
        <w:t>v příloze č.</w:t>
      </w:r>
      <w:r>
        <w:rPr>
          <w:rFonts w:ascii="Arial" w:hAnsi="Arial" w:cs="Arial"/>
        </w:rPr>
        <w:t xml:space="preserve"> </w:t>
      </w:r>
      <w:r w:rsidR="00E7550D">
        <w:rPr>
          <w:rFonts w:ascii="Arial" w:hAnsi="Arial" w:cs="Arial"/>
        </w:rPr>
        <w:t>1</w:t>
      </w:r>
      <w:r w:rsidR="0079717C">
        <w:rPr>
          <w:rFonts w:ascii="Arial" w:hAnsi="Arial" w:cs="Arial"/>
        </w:rPr>
        <w:t xml:space="preserve"> – Rozpis cen,</w:t>
      </w:r>
      <w:r w:rsidR="005F0BA1" w:rsidRPr="00C738BD">
        <w:rPr>
          <w:rFonts w:ascii="Arial" w:hAnsi="Arial" w:cs="Arial"/>
        </w:rPr>
        <w:t xml:space="preserve"> této smlouvy</w:t>
      </w:r>
      <w:r w:rsidR="00A81F35" w:rsidRPr="00C738BD">
        <w:rPr>
          <w:rFonts w:ascii="Arial" w:hAnsi="Arial" w:cs="Arial"/>
        </w:rPr>
        <w:t xml:space="preserve">, a to pro každý jednotlivý </w:t>
      </w:r>
      <w:r w:rsidR="004062C4" w:rsidRPr="00C738BD">
        <w:rPr>
          <w:rFonts w:ascii="Arial" w:hAnsi="Arial" w:cs="Arial"/>
        </w:rPr>
        <w:t>d</w:t>
      </w:r>
      <w:r w:rsidR="00A81F35" w:rsidRPr="00C738BD">
        <w:rPr>
          <w:rFonts w:ascii="Arial" w:hAnsi="Arial" w:cs="Arial"/>
        </w:rPr>
        <w:t xml:space="preserve">ruh </w:t>
      </w:r>
      <w:r w:rsidR="0000033F">
        <w:rPr>
          <w:rFonts w:ascii="Arial" w:hAnsi="Arial" w:cs="Arial"/>
        </w:rPr>
        <w:t>nádob</w:t>
      </w:r>
      <w:r w:rsidR="00A81F35" w:rsidRPr="00C738BD">
        <w:rPr>
          <w:rFonts w:ascii="Arial" w:hAnsi="Arial" w:cs="Arial"/>
        </w:rPr>
        <w:t xml:space="preserve"> zvlášť (dále jen „</w:t>
      </w:r>
      <w:r w:rsidR="004062C4" w:rsidRPr="00C738BD">
        <w:rPr>
          <w:rFonts w:ascii="Arial" w:hAnsi="Arial" w:cs="Arial"/>
        </w:rPr>
        <w:t>c</w:t>
      </w:r>
      <w:r w:rsidR="00A81F35" w:rsidRPr="00C738BD">
        <w:rPr>
          <w:rFonts w:ascii="Arial" w:hAnsi="Arial" w:cs="Arial"/>
        </w:rPr>
        <w:t xml:space="preserve">eny za </w:t>
      </w:r>
      <w:r w:rsidR="0000033F">
        <w:rPr>
          <w:rFonts w:ascii="Arial" w:hAnsi="Arial" w:cs="Arial"/>
        </w:rPr>
        <w:t>nádoby</w:t>
      </w:r>
      <w:r w:rsidR="00A81F35" w:rsidRPr="00C738BD">
        <w:rPr>
          <w:rFonts w:ascii="Arial" w:hAnsi="Arial" w:cs="Arial"/>
        </w:rPr>
        <w:t>“).</w:t>
      </w:r>
    </w:p>
    <w:p w14:paraId="501255F1" w14:textId="77777777" w:rsidR="00765621" w:rsidRPr="0000033F" w:rsidRDefault="00773FD3" w:rsidP="0000033F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lastRenderedPageBreak/>
        <w:t xml:space="preserve">Smluvní strany se dohodly, že za řádně provedený nákup </w:t>
      </w:r>
      <w:r w:rsidR="0071042C">
        <w:rPr>
          <w:rFonts w:ascii="Arial" w:hAnsi="Arial" w:cs="Arial"/>
        </w:rPr>
        <w:t xml:space="preserve">sběrných </w:t>
      </w:r>
      <w:r w:rsidR="0000033F">
        <w:rPr>
          <w:rFonts w:ascii="Arial" w:hAnsi="Arial" w:cs="Arial"/>
        </w:rPr>
        <w:t>nádob</w:t>
      </w:r>
      <w:r w:rsidRPr="00C738BD">
        <w:rPr>
          <w:rFonts w:ascii="Arial" w:hAnsi="Arial" w:cs="Arial"/>
        </w:rPr>
        <w:t xml:space="preserve"> </w:t>
      </w:r>
      <w:r w:rsidR="0000033F">
        <w:rPr>
          <w:rFonts w:ascii="Arial" w:hAnsi="Arial" w:cs="Arial"/>
        </w:rPr>
        <w:t xml:space="preserve">objednatel </w:t>
      </w:r>
      <w:r w:rsidRPr="00C738BD">
        <w:rPr>
          <w:rFonts w:ascii="Arial" w:hAnsi="Arial" w:cs="Arial"/>
        </w:rPr>
        <w:t>v</w:t>
      </w:r>
      <w:r w:rsidR="00765621" w:rsidRPr="00C738BD">
        <w:rPr>
          <w:rFonts w:ascii="Arial" w:hAnsi="Arial" w:cs="Arial"/>
        </w:rPr>
        <w:t> </w:t>
      </w:r>
      <w:r w:rsidRPr="00C738BD">
        <w:rPr>
          <w:rFonts w:ascii="Arial" w:hAnsi="Arial" w:cs="Arial"/>
        </w:rPr>
        <w:t>souladu</w:t>
      </w:r>
      <w:r w:rsidR="00765621" w:rsidRPr="00C738BD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s ustanovením zákona č. 526/1990 Sb., o cenách ve znění pozdějších předpisů zaplatí pevnou jednotkovou cenu, která je uvedena v příloze č. 1</w:t>
      </w:r>
      <w:r w:rsidR="00765621" w:rsidRPr="00C738BD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této smlouvy.</w:t>
      </w:r>
    </w:p>
    <w:p w14:paraId="6A77D145" w14:textId="77777777" w:rsidR="00A81F35" w:rsidRPr="00C738BD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Ceny za </w:t>
      </w:r>
      <w:r w:rsidR="0071042C">
        <w:rPr>
          <w:rFonts w:ascii="Arial" w:hAnsi="Arial" w:cs="Arial"/>
        </w:rPr>
        <w:t xml:space="preserve">sběrné </w:t>
      </w:r>
      <w:r w:rsidR="0000033F">
        <w:rPr>
          <w:rFonts w:ascii="Arial" w:hAnsi="Arial" w:cs="Arial"/>
        </w:rPr>
        <w:t>nádoby</w:t>
      </w:r>
      <w:r w:rsidRPr="00C738BD">
        <w:rPr>
          <w:rFonts w:ascii="Arial" w:hAnsi="Arial" w:cs="Arial"/>
        </w:rPr>
        <w:t xml:space="preserve"> jsou ceny maximální a nejvýše přípustné, které platí po celou dobu platnosti této smlouvy.</w:t>
      </w:r>
      <w:r w:rsidR="001925EC" w:rsidRPr="00C738BD">
        <w:rPr>
          <w:rFonts w:ascii="Arial" w:hAnsi="Arial" w:cs="Arial"/>
        </w:rPr>
        <w:t xml:space="preserve"> Změna sjednaných cen za </w:t>
      </w:r>
      <w:r w:rsidR="0071042C">
        <w:rPr>
          <w:rFonts w:ascii="Arial" w:hAnsi="Arial" w:cs="Arial"/>
        </w:rPr>
        <w:t xml:space="preserve">sběrné </w:t>
      </w:r>
      <w:r w:rsidR="0000033F">
        <w:rPr>
          <w:rFonts w:ascii="Arial" w:hAnsi="Arial" w:cs="Arial"/>
        </w:rPr>
        <w:t>nádoby</w:t>
      </w:r>
      <w:r w:rsidR="001925EC" w:rsidRPr="00C738BD">
        <w:rPr>
          <w:rFonts w:ascii="Arial" w:hAnsi="Arial" w:cs="Arial"/>
        </w:rPr>
        <w:t xml:space="preserve"> je možná pouze v případě, že dojde v průběhu plnění předmětu smlouvy ke změnám sazeb daně z přidané hodnoty.</w:t>
      </w:r>
    </w:p>
    <w:p w14:paraId="11A4324A" w14:textId="0C596365" w:rsidR="00A81F35" w:rsidRPr="00C738BD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Ceny za </w:t>
      </w:r>
      <w:r w:rsidR="0071042C">
        <w:rPr>
          <w:rFonts w:ascii="Arial" w:hAnsi="Arial" w:cs="Arial"/>
        </w:rPr>
        <w:t xml:space="preserve">sběrné </w:t>
      </w:r>
      <w:r w:rsidR="0000033F">
        <w:rPr>
          <w:rFonts w:ascii="Arial" w:hAnsi="Arial" w:cs="Arial"/>
        </w:rPr>
        <w:t>nádoby</w:t>
      </w:r>
      <w:r w:rsidRPr="00C738BD">
        <w:rPr>
          <w:rFonts w:ascii="Arial" w:hAnsi="Arial" w:cs="Arial"/>
        </w:rPr>
        <w:t xml:space="preserve"> zahrnují veškeré náklady </w:t>
      </w:r>
      <w:r w:rsidR="0000033F">
        <w:rPr>
          <w:rFonts w:ascii="Arial" w:hAnsi="Arial" w:cs="Arial"/>
        </w:rPr>
        <w:t>dodavatele</w:t>
      </w:r>
      <w:r w:rsidRPr="00C738BD">
        <w:rPr>
          <w:rFonts w:ascii="Arial" w:hAnsi="Arial" w:cs="Arial"/>
        </w:rPr>
        <w:t>, které mu v souvislosti s předmětem plnění vzniknou, zejména pak je v </w:t>
      </w:r>
      <w:r w:rsidR="004062C4" w:rsidRPr="00C738BD">
        <w:rPr>
          <w:rFonts w:ascii="Arial" w:hAnsi="Arial" w:cs="Arial"/>
        </w:rPr>
        <w:t>c</w:t>
      </w:r>
      <w:r w:rsidRPr="00C738BD">
        <w:rPr>
          <w:rFonts w:ascii="Arial" w:hAnsi="Arial" w:cs="Arial"/>
        </w:rPr>
        <w:t xml:space="preserve">enách za </w:t>
      </w:r>
      <w:r w:rsidR="0071042C">
        <w:rPr>
          <w:rFonts w:ascii="Arial" w:hAnsi="Arial" w:cs="Arial"/>
        </w:rPr>
        <w:t xml:space="preserve">sběrné </w:t>
      </w:r>
      <w:r w:rsidR="0000033F">
        <w:rPr>
          <w:rFonts w:ascii="Arial" w:hAnsi="Arial" w:cs="Arial"/>
        </w:rPr>
        <w:t>nádoby</w:t>
      </w:r>
      <w:r w:rsidRPr="00C738BD">
        <w:rPr>
          <w:rFonts w:ascii="Arial" w:hAnsi="Arial" w:cs="Arial"/>
        </w:rPr>
        <w:t xml:space="preserve"> zahrnuta doprava do místa předání </w:t>
      </w:r>
      <w:r w:rsidR="0071042C">
        <w:rPr>
          <w:rFonts w:ascii="Arial" w:hAnsi="Arial" w:cs="Arial"/>
        </w:rPr>
        <w:t xml:space="preserve">sběrných </w:t>
      </w:r>
      <w:r w:rsidR="0000033F">
        <w:rPr>
          <w:rFonts w:ascii="Arial" w:hAnsi="Arial" w:cs="Arial"/>
        </w:rPr>
        <w:t>nádob</w:t>
      </w:r>
      <w:r w:rsidRPr="00C738BD">
        <w:rPr>
          <w:rFonts w:ascii="Arial" w:hAnsi="Arial" w:cs="Arial"/>
        </w:rPr>
        <w:t xml:space="preserve"> </w:t>
      </w:r>
      <w:r w:rsidR="00782E04">
        <w:rPr>
          <w:rFonts w:ascii="Arial" w:hAnsi="Arial" w:cs="Arial"/>
        </w:rPr>
        <w:t xml:space="preserve">a </w:t>
      </w:r>
      <w:r w:rsidR="002A641D">
        <w:rPr>
          <w:rFonts w:ascii="Arial" w:hAnsi="Arial" w:cs="Arial"/>
        </w:rPr>
        <w:t>vyložení</w:t>
      </w:r>
      <w:r w:rsidR="00782E04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dle této smlouvy (čl. III)</w:t>
      </w:r>
      <w:r w:rsidR="00642737">
        <w:rPr>
          <w:rFonts w:ascii="Arial" w:hAnsi="Arial" w:cs="Arial"/>
        </w:rPr>
        <w:t>.</w:t>
      </w:r>
    </w:p>
    <w:p w14:paraId="6329FBC6" w14:textId="77777777" w:rsidR="00A81F35" w:rsidRPr="00C738BD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Úhrada ceny za </w:t>
      </w:r>
      <w:r w:rsidR="0071042C">
        <w:rPr>
          <w:rFonts w:ascii="Arial" w:hAnsi="Arial" w:cs="Arial"/>
        </w:rPr>
        <w:t xml:space="preserve">sběrné </w:t>
      </w:r>
      <w:r w:rsidR="0000033F">
        <w:rPr>
          <w:rFonts w:ascii="Arial" w:hAnsi="Arial" w:cs="Arial"/>
        </w:rPr>
        <w:t xml:space="preserve">nádoby </w:t>
      </w:r>
      <w:r w:rsidRPr="00C738BD">
        <w:rPr>
          <w:rFonts w:ascii="Arial" w:hAnsi="Arial" w:cs="Arial"/>
        </w:rPr>
        <w:t xml:space="preserve">bude prováděna na základě </w:t>
      </w:r>
      <w:r w:rsidR="00855A35">
        <w:rPr>
          <w:rFonts w:ascii="Arial" w:hAnsi="Arial" w:cs="Arial"/>
        </w:rPr>
        <w:t>řádného daňového doklad</w:t>
      </w:r>
      <w:r w:rsidR="00397018">
        <w:rPr>
          <w:rFonts w:ascii="Arial" w:hAnsi="Arial" w:cs="Arial"/>
        </w:rPr>
        <w:t>u</w:t>
      </w:r>
      <w:r w:rsidR="00855A35">
        <w:rPr>
          <w:rFonts w:ascii="Arial" w:hAnsi="Arial" w:cs="Arial"/>
        </w:rPr>
        <w:t xml:space="preserve"> – </w:t>
      </w:r>
      <w:r w:rsidRPr="00C738BD">
        <w:rPr>
          <w:rFonts w:ascii="Arial" w:hAnsi="Arial" w:cs="Arial"/>
        </w:rPr>
        <w:t>faktur</w:t>
      </w:r>
      <w:r w:rsidR="00855A35">
        <w:rPr>
          <w:rFonts w:ascii="Arial" w:hAnsi="Arial" w:cs="Arial"/>
        </w:rPr>
        <w:t>y, jejíž součástí musí být soupis všech dodaných sběrných nádob</w:t>
      </w:r>
      <w:r w:rsidRPr="00C738BD">
        <w:rPr>
          <w:rFonts w:ascii="Arial" w:hAnsi="Arial" w:cs="Arial"/>
        </w:rPr>
        <w:t>.</w:t>
      </w:r>
    </w:p>
    <w:p w14:paraId="5CACD24A" w14:textId="77777777" w:rsidR="0000033F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00033F">
        <w:rPr>
          <w:rFonts w:ascii="Arial" w:hAnsi="Arial" w:cs="Arial"/>
        </w:rPr>
        <w:t xml:space="preserve">Faktura musí obsahovat veškeré náležitosti v souladu se zvláštními právními předpisy. Neúplnou nebo věcně chybnou fakturu </w:t>
      </w:r>
      <w:r w:rsidR="0071042C">
        <w:rPr>
          <w:rFonts w:ascii="Arial" w:hAnsi="Arial" w:cs="Arial"/>
        </w:rPr>
        <w:t>objednatel</w:t>
      </w:r>
      <w:r w:rsidRPr="0000033F">
        <w:rPr>
          <w:rFonts w:ascii="Arial" w:hAnsi="Arial" w:cs="Arial"/>
        </w:rPr>
        <w:t xml:space="preserve"> do doby uplynutí její splatnosti vrátí </w:t>
      </w:r>
      <w:r w:rsidR="0071042C">
        <w:rPr>
          <w:rFonts w:ascii="Arial" w:hAnsi="Arial" w:cs="Arial"/>
        </w:rPr>
        <w:t>dodavateli</w:t>
      </w:r>
      <w:r w:rsidRPr="0000033F">
        <w:rPr>
          <w:rFonts w:ascii="Arial" w:hAnsi="Arial" w:cs="Arial"/>
        </w:rPr>
        <w:t xml:space="preserve"> k odstranění nedostatků. Tímto se zastavuje běh lhůty splatnosti a doručením nové faktury počí</w:t>
      </w:r>
      <w:r w:rsidR="00397018">
        <w:rPr>
          <w:rFonts w:ascii="Arial" w:hAnsi="Arial" w:cs="Arial"/>
        </w:rPr>
        <w:t>n</w:t>
      </w:r>
      <w:r w:rsidRPr="0000033F">
        <w:rPr>
          <w:rFonts w:ascii="Arial" w:hAnsi="Arial" w:cs="Arial"/>
        </w:rPr>
        <w:t xml:space="preserve">á běžet nová lhůta splatnosti. </w:t>
      </w:r>
    </w:p>
    <w:p w14:paraId="6D0C4848" w14:textId="77777777" w:rsidR="00A81F35" w:rsidRPr="0000033F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00033F">
        <w:rPr>
          <w:rFonts w:ascii="Arial" w:hAnsi="Arial" w:cs="Arial"/>
        </w:rPr>
        <w:t>Sp</w:t>
      </w:r>
      <w:r w:rsidR="0000033F">
        <w:rPr>
          <w:rFonts w:ascii="Arial" w:hAnsi="Arial" w:cs="Arial"/>
        </w:rPr>
        <w:t>latnost faktury se sjednává na 30</w:t>
      </w:r>
      <w:r w:rsidRPr="0000033F">
        <w:rPr>
          <w:rFonts w:ascii="Arial" w:hAnsi="Arial" w:cs="Arial"/>
        </w:rPr>
        <w:t xml:space="preserve"> dnů ode dne jejího doručení </w:t>
      </w:r>
      <w:r w:rsidR="0000033F">
        <w:rPr>
          <w:rFonts w:ascii="Arial" w:hAnsi="Arial" w:cs="Arial"/>
        </w:rPr>
        <w:t>objednateli</w:t>
      </w:r>
      <w:r w:rsidRPr="0000033F">
        <w:rPr>
          <w:rFonts w:ascii="Arial" w:hAnsi="Arial" w:cs="Arial"/>
        </w:rPr>
        <w:t>.</w:t>
      </w:r>
    </w:p>
    <w:p w14:paraId="0B3DE579" w14:textId="77777777" w:rsidR="00DB60DE" w:rsidRPr="00C738BD" w:rsidRDefault="00DB60DE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Platba bude uskutečněna formou převodního příkazu na bankovní účet </w:t>
      </w:r>
      <w:r w:rsidR="0000033F">
        <w:rPr>
          <w:rFonts w:ascii="Arial" w:hAnsi="Arial" w:cs="Arial"/>
        </w:rPr>
        <w:t>dodavatele</w:t>
      </w:r>
      <w:r w:rsidRPr="00C738BD">
        <w:rPr>
          <w:rFonts w:ascii="Arial" w:hAnsi="Arial" w:cs="Arial"/>
        </w:rPr>
        <w:t xml:space="preserve">. Termínem úhrady se rozumí den odepsání finančních prostředků z bankovního účtu </w:t>
      </w:r>
      <w:r w:rsidR="0000033F">
        <w:rPr>
          <w:rFonts w:ascii="Arial" w:hAnsi="Arial" w:cs="Arial"/>
        </w:rPr>
        <w:t>objednatele</w:t>
      </w:r>
      <w:r w:rsidRPr="00C738BD">
        <w:rPr>
          <w:rFonts w:ascii="Arial" w:hAnsi="Arial" w:cs="Arial"/>
        </w:rPr>
        <w:t>.</w:t>
      </w:r>
    </w:p>
    <w:p w14:paraId="60991B69" w14:textId="77777777" w:rsidR="0000033F" w:rsidRDefault="00773FD3" w:rsidP="00B979F6">
      <w:pPr>
        <w:numPr>
          <w:ilvl w:val="0"/>
          <w:numId w:val="38"/>
        </w:numPr>
        <w:overflowPunct/>
        <w:jc w:val="both"/>
        <w:textAlignment w:val="auto"/>
        <w:rPr>
          <w:rFonts w:ascii="Arial" w:hAnsi="Arial" w:cs="Arial"/>
        </w:rPr>
      </w:pPr>
      <w:r w:rsidRPr="0000033F">
        <w:rPr>
          <w:rFonts w:ascii="Arial" w:hAnsi="Arial" w:cs="Arial"/>
        </w:rPr>
        <w:t xml:space="preserve">Faktury vč. všech nezbytných </w:t>
      </w:r>
      <w:r w:rsidRPr="00762057">
        <w:rPr>
          <w:rFonts w:ascii="Arial" w:hAnsi="Arial" w:cs="Arial"/>
        </w:rPr>
        <w:t xml:space="preserve">příloh budou zasílány na adresu </w:t>
      </w:r>
      <w:r w:rsidR="00E51A1E" w:rsidRPr="00762057">
        <w:rPr>
          <w:rFonts w:ascii="Arial" w:hAnsi="Arial" w:cs="Arial"/>
        </w:rPr>
        <w:t>o</w:t>
      </w:r>
      <w:r w:rsidRPr="00762057">
        <w:rPr>
          <w:rFonts w:ascii="Arial" w:hAnsi="Arial" w:cs="Arial"/>
        </w:rPr>
        <w:t>bjednatele</w:t>
      </w:r>
      <w:r w:rsidRPr="0000033F">
        <w:rPr>
          <w:rFonts w:ascii="Arial" w:hAnsi="Arial" w:cs="Arial"/>
        </w:rPr>
        <w:t xml:space="preserve"> ve tvaru: </w:t>
      </w:r>
      <w:r w:rsidR="0000033F" w:rsidRPr="0000033F">
        <w:rPr>
          <w:rFonts w:ascii="Arial" w:hAnsi="Arial" w:cs="Arial"/>
        </w:rPr>
        <w:t>Město Uherský Brod</w:t>
      </w:r>
      <w:r w:rsidRPr="0000033F">
        <w:rPr>
          <w:rFonts w:ascii="Arial" w:hAnsi="Arial" w:cs="Arial"/>
        </w:rPr>
        <w:t>,</w:t>
      </w:r>
      <w:r w:rsidR="0000033F" w:rsidRPr="0000033F">
        <w:rPr>
          <w:rFonts w:ascii="Arial" w:hAnsi="Arial" w:cs="Arial"/>
        </w:rPr>
        <w:t xml:space="preserve"> Masarykovo nám. 100</w:t>
      </w:r>
      <w:r w:rsidRPr="0000033F">
        <w:rPr>
          <w:rFonts w:ascii="Arial" w:hAnsi="Arial" w:cs="Arial"/>
        </w:rPr>
        <w:t xml:space="preserve">, 688 01 Uherský </w:t>
      </w:r>
      <w:r w:rsidR="005627C2">
        <w:rPr>
          <w:rFonts w:ascii="Arial" w:hAnsi="Arial" w:cs="Arial"/>
        </w:rPr>
        <w:t xml:space="preserve">Brod, nebo prostřednictvím datové schránky </w:t>
      </w:r>
      <w:r w:rsidR="007E5D36">
        <w:rPr>
          <w:rFonts w:ascii="Arial" w:hAnsi="Arial" w:cs="Arial"/>
        </w:rPr>
        <w:t xml:space="preserve">ID </w:t>
      </w:r>
      <w:r w:rsidR="005627C2">
        <w:rPr>
          <w:rFonts w:ascii="Arial" w:hAnsi="Arial" w:cs="Arial"/>
        </w:rPr>
        <w:t xml:space="preserve"> </w:t>
      </w:r>
      <w:r w:rsidR="005627C2" w:rsidRPr="0079717C">
        <w:rPr>
          <w:rFonts w:ascii="Arial" w:hAnsi="Arial" w:cs="Arial"/>
          <w:b/>
        </w:rPr>
        <w:t>e3kbzf6</w:t>
      </w:r>
      <w:r w:rsidR="0000033F" w:rsidRPr="0000033F">
        <w:rPr>
          <w:rFonts w:ascii="Arial" w:hAnsi="Arial" w:cs="Arial"/>
        </w:rPr>
        <w:t>.</w:t>
      </w:r>
      <w:r w:rsidRPr="0000033F">
        <w:rPr>
          <w:rFonts w:ascii="Arial" w:hAnsi="Arial" w:cs="Arial"/>
        </w:rPr>
        <w:t xml:space="preserve"> </w:t>
      </w:r>
    </w:p>
    <w:p w14:paraId="6CBD7DC8" w14:textId="77777777" w:rsidR="00773FD3" w:rsidRPr="0000033F" w:rsidRDefault="00773FD3" w:rsidP="00B979F6">
      <w:pPr>
        <w:numPr>
          <w:ilvl w:val="0"/>
          <w:numId w:val="38"/>
        </w:numPr>
        <w:overflowPunct/>
        <w:jc w:val="both"/>
        <w:textAlignment w:val="auto"/>
        <w:rPr>
          <w:rFonts w:ascii="Arial" w:hAnsi="Arial" w:cs="Arial"/>
        </w:rPr>
      </w:pPr>
      <w:r w:rsidRPr="0000033F">
        <w:rPr>
          <w:rFonts w:ascii="Arial" w:hAnsi="Arial" w:cs="Arial"/>
        </w:rPr>
        <w:t>V případě, že Faktura nebude mít odpovídající náležitosti či bude chybně vyúčtována cena</w:t>
      </w:r>
      <w:r w:rsidR="00765621" w:rsidRPr="0000033F">
        <w:rPr>
          <w:rFonts w:ascii="Arial" w:hAnsi="Arial" w:cs="Arial"/>
        </w:rPr>
        <w:t xml:space="preserve"> </w:t>
      </w:r>
      <w:r w:rsidRPr="0000033F">
        <w:rPr>
          <w:rFonts w:ascii="Arial" w:hAnsi="Arial" w:cs="Arial"/>
        </w:rPr>
        <w:t xml:space="preserve">či DPH, je </w:t>
      </w:r>
      <w:r w:rsidR="0000033F">
        <w:rPr>
          <w:rFonts w:ascii="Arial" w:hAnsi="Arial" w:cs="Arial"/>
        </w:rPr>
        <w:t>objednatel</w:t>
      </w:r>
      <w:r w:rsidRPr="0000033F">
        <w:rPr>
          <w:rFonts w:ascii="Arial" w:hAnsi="Arial" w:cs="Arial"/>
        </w:rPr>
        <w:t xml:space="preserve"> oprávněn vrátit ji ve lhůtě splatnosti </w:t>
      </w:r>
      <w:r w:rsidR="0000033F">
        <w:rPr>
          <w:rFonts w:ascii="Arial" w:hAnsi="Arial" w:cs="Arial"/>
        </w:rPr>
        <w:t>dodavateli</w:t>
      </w:r>
      <w:r w:rsidRPr="0000033F">
        <w:rPr>
          <w:rFonts w:ascii="Arial" w:hAnsi="Arial" w:cs="Arial"/>
        </w:rPr>
        <w:t xml:space="preserve"> s vytknutím nedostatků,</w:t>
      </w:r>
      <w:r w:rsidR="00765621" w:rsidRPr="0000033F">
        <w:rPr>
          <w:rFonts w:ascii="Arial" w:hAnsi="Arial" w:cs="Arial"/>
        </w:rPr>
        <w:t xml:space="preserve"> </w:t>
      </w:r>
      <w:r w:rsidRPr="0000033F">
        <w:rPr>
          <w:rFonts w:ascii="Arial" w:hAnsi="Arial" w:cs="Arial"/>
        </w:rPr>
        <w:t>aniž by se dostal do prodlení. Nová lhůta splatnosti počíná běžet od okamžiku doručení</w:t>
      </w:r>
      <w:r w:rsidR="00765621" w:rsidRPr="0000033F">
        <w:rPr>
          <w:rFonts w:ascii="Arial" w:hAnsi="Arial" w:cs="Arial"/>
        </w:rPr>
        <w:t xml:space="preserve"> </w:t>
      </w:r>
      <w:r w:rsidRPr="0000033F">
        <w:rPr>
          <w:rFonts w:ascii="Arial" w:hAnsi="Arial" w:cs="Arial"/>
        </w:rPr>
        <w:t xml:space="preserve">opravené či doplněné Faktury </w:t>
      </w:r>
      <w:r w:rsidR="0000033F">
        <w:rPr>
          <w:rFonts w:ascii="Arial" w:hAnsi="Arial" w:cs="Arial"/>
        </w:rPr>
        <w:t>objednateli</w:t>
      </w:r>
      <w:r w:rsidRPr="0000033F">
        <w:rPr>
          <w:rFonts w:ascii="Arial" w:hAnsi="Arial" w:cs="Arial"/>
        </w:rPr>
        <w:t>.</w:t>
      </w:r>
    </w:p>
    <w:p w14:paraId="3C8F5E6A" w14:textId="77777777" w:rsidR="00773FD3" w:rsidRPr="00C738BD" w:rsidRDefault="0000033F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</w:t>
      </w:r>
      <w:r w:rsidR="00773FD3" w:rsidRPr="00C738BD">
        <w:rPr>
          <w:rFonts w:ascii="Arial" w:hAnsi="Arial" w:cs="Arial"/>
        </w:rPr>
        <w:t>neposkytuje žádné zálohové platby.</w:t>
      </w:r>
    </w:p>
    <w:p w14:paraId="6325CC9E" w14:textId="77777777" w:rsidR="00DB60DE" w:rsidRPr="00565A42" w:rsidRDefault="00DB60DE" w:rsidP="00565A42">
      <w:pPr>
        <w:tabs>
          <w:tab w:val="left" w:pos="0"/>
        </w:tabs>
        <w:suppressAutoHyphens/>
        <w:spacing w:before="240"/>
        <w:jc w:val="center"/>
        <w:rPr>
          <w:rFonts w:ascii="Arial" w:hAnsi="Arial" w:cs="Arial"/>
          <w:b/>
          <w:spacing w:val="-2"/>
        </w:rPr>
      </w:pPr>
      <w:r w:rsidRPr="00565A42">
        <w:rPr>
          <w:rFonts w:ascii="Arial" w:hAnsi="Arial" w:cs="Arial"/>
          <w:b/>
          <w:spacing w:val="-2"/>
        </w:rPr>
        <w:t>Čl. VI</w:t>
      </w:r>
    </w:p>
    <w:p w14:paraId="3C27A782" w14:textId="77777777" w:rsidR="00DB60DE" w:rsidRPr="00565A42" w:rsidRDefault="00DB60DE" w:rsidP="00565A42">
      <w:pPr>
        <w:tabs>
          <w:tab w:val="left" w:pos="0"/>
        </w:tabs>
        <w:suppressAutoHyphens/>
        <w:spacing w:after="240"/>
        <w:jc w:val="center"/>
        <w:rPr>
          <w:rFonts w:ascii="Arial" w:hAnsi="Arial" w:cs="Arial"/>
          <w:b/>
          <w:spacing w:val="-2"/>
        </w:rPr>
      </w:pPr>
      <w:r w:rsidRPr="00565A42">
        <w:rPr>
          <w:rFonts w:ascii="Arial" w:hAnsi="Arial" w:cs="Arial"/>
          <w:b/>
          <w:spacing w:val="-2"/>
        </w:rPr>
        <w:t>Odpovědnost za vady a záruka</w:t>
      </w:r>
    </w:p>
    <w:p w14:paraId="58520576" w14:textId="12F2533E" w:rsidR="00973506" w:rsidRDefault="002A641D" w:rsidP="00973506">
      <w:pPr>
        <w:numPr>
          <w:ilvl w:val="0"/>
          <w:numId w:val="27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Veškeré v</w:t>
      </w:r>
      <w:r w:rsidR="001E5470" w:rsidRPr="00C738BD">
        <w:rPr>
          <w:rFonts w:ascii="Arial" w:hAnsi="Arial" w:cs="Arial"/>
        </w:rPr>
        <w:t xml:space="preserve">ady při dodání </w:t>
      </w:r>
      <w:r w:rsidR="00C47C69">
        <w:rPr>
          <w:rFonts w:ascii="Arial" w:hAnsi="Arial" w:cs="Arial"/>
        </w:rPr>
        <w:t>sběrných nádob</w:t>
      </w:r>
      <w:r w:rsidR="001E5470" w:rsidRPr="00C738BD">
        <w:rPr>
          <w:rFonts w:ascii="Arial" w:hAnsi="Arial" w:cs="Arial"/>
        </w:rPr>
        <w:t xml:space="preserve"> je </w:t>
      </w:r>
      <w:r w:rsidR="00C47C69">
        <w:rPr>
          <w:rFonts w:ascii="Arial" w:hAnsi="Arial" w:cs="Arial"/>
        </w:rPr>
        <w:t xml:space="preserve">objednatel </w:t>
      </w:r>
      <w:r w:rsidR="001E5470" w:rsidRPr="00C738BD">
        <w:rPr>
          <w:rFonts w:ascii="Arial" w:hAnsi="Arial" w:cs="Arial"/>
        </w:rPr>
        <w:t xml:space="preserve">povinen oznámit </w:t>
      </w:r>
      <w:r w:rsidR="00C47C69">
        <w:rPr>
          <w:rFonts w:ascii="Arial" w:hAnsi="Arial" w:cs="Arial"/>
        </w:rPr>
        <w:t>dodavateli</w:t>
      </w:r>
      <w:r w:rsidR="001E5470" w:rsidRPr="00C738BD">
        <w:rPr>
          <w:rFonts w:ascii="Arial" w:hAnsi="Arial" w:cs="Arial"/>
        </w:rPr>
        <w:t xml:space="preserve"> při </w:t>
      </w:r>
      <w:r>
        <w:rPr>
          <w:rFonts w:ascii="Arial" w:hAnsi="Arial" w:cs="Arial"/>
        </w:rPr>
        <w:t xml:space="preserve">jejich </w:t>
      </w:r>
      <w:r w:rsidR="001E5470" w:rsidRPr="00C738BD">
        <w:rPr>
          <w:rFonts w:ascii="Arial" w:hAnsi="Arial" w:cs="Arial"/>
        </w:rPr>
        <w:t xml:space="preserve">převzetí nebo </w:t>
      </w:r>
      <w:r w:rsidR="001E5470" w:rsidRPr="00C738BD">
        <w:rPr>
          <w:rFonts w:ascii="Arial" w:hAnsi="Arial" w:cs="Arial"/>
          <w:color w:val="000000"/>
        </w:rPr>
        <w:t xml:space="preserve">po jeho celkovém zkontrolování </w:t>
      </w:r>
      <w:r w:rsidR="00C47C69">
        <w:rPr>
          <w:rFonts w:ascii="Arial" w:hAnsi="Arial" w:cs="Arial"/>
          <w:color w:val="000000"/>
        </w:rPr>
        <w:t xml:space="preserve">odpovědnými </w:t>
      </w:r>
      <w:r w:rsidR="001E5470" w:rsidRPr="00C738BD">
        <w:rPr>
          <w:rFonts w:ascii="Arial" w:hAnsi="Arial" w:cs="Arial"/>
          <w:color w:val="000000"/>
        </w:rPr>
        <w:t>osobami</w:t>
      </w:r>
      <w:r w:rsidR="00762057">
        <w:rPr>
          <w:rFonts w:ascii="Arial" w:hAnsi="Arial" w:cs="Arial"/>
          <w:color w:val="000000"/>
        </w:rPr>
        <w:t xml:space="preserve"> nejpozději však do </w:t>
      </w:r>
      <w:r w:rsidR="007E5D36">
        <w:rPr>
          <w:rFonts w:ascii="Arial" w:hAnsi="Arial" w:cs="Arial"/>
          <w:color w:val="000000"/>
        </w:rPr>
        <w:t xml:space="preserve">dvou </w:t>
      </w:r>
      <w:r w:rsidR="00762057">
        <w:rPr>
          <w:rFonts w:ascii="Arial" w:hAnsi="Arial" w:cs="Arial"/>
          <w:color w:val="000000"/>
        </w:rPr>
        <w:t>měsíců od převz</w:t>
      </w:r>
      <w:r w:rsidR="00B62699">
        <w:rPr>
          <w:rFonts w:ascii="Arial" w:hAnsi="Arial" w:cs="Arial"/>
          <w:color w:val="000000"/>
        </w:rPr>
        <w:t>e</w:t>
      </w:r>
      <w:r w:rsidR="00762057">
        <w:rPr>
          <w:rFonts w:ascii="Arial" w:hAnsi="Arial" w:cs="Arial"/>
          <w:color w:val="000000"/>
        </w:rPr>
        <w:t>tí sběrných nádob objednatelem</w:t>
      </w:r>
      <w:r w:rsidR="00C47C69">
        <w:rPr>
          <w:rFonts w:ascii="Arial" w:hAnsi="Arial" w:cs="Arial"/>
          <w:color w:val="000000"/>
        </w:rPr>
        <w:t>.</w:t>
      </w:r>
      <w:r w:rsidR="001E5470" w:rsidRPr="00C738BD">
        <w:rPr>
          <w:rFonts w:ascii="Arial" w:hAnsi="Arial" w:cs="Arial"/>
          <w:color w:val="000000"/>
        </w:rPr>
        <w:t xml:space="preserve"> </w:t>
      </w:r>
      <w:r w:rsidR="001E5470" w:rsidRPr="00C738BD">
        <w:rPr>
          <w:rFonts w:ascii="Arial" w:hAnsi="Arial" w:cs="Arial"/>
        </w:rPr>
        <w:t xml:space="preserve">Tyto vady </w:t>
      </w:r>
      <w:r w:rsidR="00C47C69">
        <w:rPr>
          <w:rFonts w:ascii="Arial" w:hAnsi="Arial" w:cs="Arial"/>
        </w:rPr>
        <w:t xml:space="preserve">objednatel </w:t>
      </w:r>
      <w:r w:rsidR="001E5470" w:rsidRPr="00C738BD">
        <w:rPr>
          <w:rFonts w:ascii="Arial" w:hAnsi="Arial" w:cs="Arial"/>
        </w:rPr>
        <w:t>uvede do dodacího listu</w:t>
      </w:r>
      <w:r w:rsidR="004062C4" w:rsidRPr="00C738BD">
        <w:rPr>
          <w:rFonts w:ascii="Arial" w:hAnsi="Arial" w:cs="Arial"/>
        </w:rPr>
        <w:t>,</w:t>
      </w:r>
      <w:r w:rsidR="001E5470" w:rsidRPr="00C738BD">
        <w:rPr>
          <w:rFonts w:ascii="Arial" w:hAnsi="Arial" w:cs="Arial"/>
        </w:rPr>
        <w:t xml:space="preserve"> </w:t>
      </w:r>
      <w:r w:rsidR="001E5470" w:rsidRPr="00C738BD">
        <w:rPr>
          <w:rFonts w:ascii="Arial" w:hAnsi="Arial" w:cs="Arial"/>
          <w:color w:val="000000"/>
        </w:rPr>
        <w:t>popř. zašle e-mailem</w:t>
      </w:r>
      <w:r w:rsidR="001E5470" w:rsidRPr="00C738BD">
        <w:rPr>
          <w:rFonts w:ascii="Arial" w:hAnsi="Arial" w:cs="Arial"/>
        </w:rPr>
        <w:t xml:space="preserve">, v němž </w:t>
      </w:r>
      <w:r w:rsidR="00C47C69">
        <w:rPr>
          <w:rFonts w:ascii="Arial" w:hAnsi="Arial" w:cs="Arial"/>
        </w:rPr>
        <w:t>dodavateli</w:t>
      </w:r>
      <w:r w:rsidR="001E5470" w:rsidRPr="00C738BD">
        <w:rPr>
          <w:rFonts w:ascii="Arial" w:hAnsi="Arial" w:cs="Arial"/>
        </w:rPr>
        <w:t xml:space="preserve"> současně navrhne způsob odstranění těchto vad</w:t>
      </w:r>
      <w:r w:rsidR="00B82FCC">
        <w:rPr>
          <w:rFonts w:ascii="Arial" w:hAnsi="Arial" w:cs="Arial"/>
        </w:rPr>
        <w:t xml:space="preserve"> </w:t>
      </w:r>
      <w:r w:rsidR="00BD31A9">
        <w:rPr>
          <w:rFonts w:ascii="Arial" w:hAnsi="Arial" w:cs="Arial"/>
        </w:rPr>
        <w:t xml:space="preserve">a lhůtu pro </w:t>
      </w:r>
      <w:r w:rsidR="00B82FCC">
        <w:rPr>
          <w:rFonts w:ascii="Arial" w:hAnsi="Arial" w:cs="Arial"/>
        </w:rPr>
        <w:t xml:space="preserve">jejich </w:t>
      </w:r>
      <w:r w:rsidR="00BD31A9">
        <w:rPr>
          <w:rFonts w:ascii="Arial" w:hAnsi="Arial" w:cs="Arial"/>
        </w:rPr>
        <w:t>odstranění</w:t>
      </w:r>
      <w:r w:rsidR="00B82FCC">
        <w:rPr>
          <w:rFonts w:ascii="Arial" w:hAnsi="Arial" w:cs="Arial"/>
        </w:rPr>
        <w:t>.</w:t>
      </w:r>
    </w:p>
    <w:p w14:paraId="1DBFEF5A" w14:textId="234749F7" w:rsidR="00973506" w:rsidRPr="00973506" w:rsidRDefault="00973506" w:rsidP="00973506">
      <w:pPr>
        <w:numPr>
          <w:ilvl w:val="0"/>
          <w:numId w:val="27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Doda</w:t>
      </w:r>
      <w:r w:rsidRPr="00973506">
        <w:rPr>
          <w:rFonts w:ascii="Arial" w:hAnsi="Arial" w:cs="Arial"/>
        </w:rPr>
        <w:t>v</w:t>
      </w:r>
      <w:r>
        <w:rPr>
          <w:rFonts w:ascii="Arial" w:hAnsi="Arial" w:cs="Arial"/>
        </w:rPr>
        <w:t>atel je povinen vady uplatněné o</w:t>
      </w:r>
      <w:r w:rsidRPr="00973506">
        <w:rPr>
          <w:rFonts w:ascii="Arial" w:hAnsi="Arial" w:cs="Arial"/>
        </w:rPr>
        <w:t>bjednatelem neprodleně</w:t>
      </w:r>
      <w:r w:rsidR="00765E58">
        <w:rPr>
          <w:rFonts w:ascii="Arial" w:hAnsi="Arial" w:cs="Arial"/>
        </w:rPr>
        <w:t xml:space="preserve">, nejpozději však do </w:t>
      </w:r>
      <w:r w:rsidR="007E5D36">
        <w:rPr>
          <w:rFonts w:ascii="Arial" w:hAnsi="Arial" w:cs="Arial"/>
        </w:rPr>
        <w:t>21</w:t>
      </w:r>
      <w:r w:rsidR="00765E58">
        <w:rPr>
          <w:rFonts w:ascii="Arial" w:hAnsi="Arial" w:cs="Arial"/>
        </w:rPr>
        <w:t xml:space="preserve"> pracovních dnů,</w:t>
      </w:r>
      <w:r w:rsidRPr="00973506">
        <w:rPr>
          <w:rFonts w:ascii="Arial" w:hAnsi="Arial" w:cs="Arial"/>
        </w:rPr>
        <w:t xml:space="preserve"> na své náklady odstranit, nebude-li mezi Smluvními stranami písemně dohodnuto jinak. </w:t>
      </w:r>
      <w:r>
        <w:rPr>
          <w:rFonts w:ascii="Arial" w:hAnsi="Arial" w:cs="Arial"/>
        </w:rPr>
        <w:t>Dodavatel odpovídá o</w:t>
      </w:r>
      <w:r w:rsidRPr="00973506">
        <w:rPr>
          <w:rFonts w:ascii="Arial" w:hAnsi="Arial" w:cs="Arial"/>
        </w:rPr>
        <w:t>bjednateli za případnou škodu</w:t>
      </w:r>
      <w:r>
        <w:rPr>
          <w:rFonts w:ascii="Arial" w:hAnsi="Arial" w:cs="Arial"/>
        </w:rPr>
        <w:t xml:space="preserve"> způsobenou vadami realizované o</w:t>
      </w:r>
      <w:r w:rsidRPr="00973506">
        <w:rPr>
          <w:rFonts w:ascii="Arial" w:hAnsi="Arial" w:cs="Arial"/>
        </w:rPr>
        <w:t>bjednávky.</w:t>
      </w:r>
    </w:p>
    <w:p w14:paraId="674E1287" w14:textId="29B83D15" w:rsidR="00C80F32" w:rsidRDefault="006D7815" w:rsidP="00C80F32">
      <w:pPr>
        <w:numPr>
          <w:ilvl w:val="0"/>
          <w:numId w:val="27"/>
        </w:numPr>
        <w:tabs>
          <w:tab w:val="left" w:pos="0"/>
        </w:tabs>
        <w:suppressAutoHyphens/>
        <w:jc w:val="both"/>
        <w:rPr>
          <w:rFonts w:ascii="Arial" w:hAnsi="Arial" w:cs="Arial"/>
          <w:spacing w:val="-2"/>
        </w:rPr>
      </w:pPr>
      <w:r w:rsidRPr="00C738BD">
        <w:rPr>
          <w:rFonts w:ascii="Arial" w:hAnsi="Arial" w:cs="Arial"/>
          <w:spacing w:val="-2"/>
        </w:rPr>
        <w:t>Záru</w:t>
      </w:r>
      <w:r w:rsidR="000946A0">
        <w:rPr>
          <w:rFonts w:ascii="Arial" w:hAnsi="Arial" w:cs="Arial"/>
          <w:spacing w:val="-2"/>
        </w:rPr>
        <w:t xml:space="preserve">ční doba v trvání 2 měsíců ode dne dodání a převzetí sběrných nádob </w:t>
      </w:r>
      <w:r w:rsidRPr="00C738BD">
        <w:rPr>
          <w:rFonts w:ascii="Arial" w:hAnsi="Arial" w:cs="Arial"/>
          <w:spacing w:val="-2"/>
        </w:rPr>
        <w:t xml:space="preserve">se neposkytuje na vady způsobené </w:t>
      </w:r>
      <w:r w:rsidR="000946A0">
        <w:rPr>
          <w:rFonts w:ascii="Arial" w:hAnsi="Arial" w:cs="Arial"/>
          <w:spacing w:val="-2"/>
        </w:rPr>
        <w:t xml:space="preserve">jejich </w:t>
      </w:r>
      <w:r w:rsidRPr="00C738BD">
        <w:rPr>
          <w:rFonts w:ascii="Arial" w:hAnsi="Arial" w:cs="Arial"/>
          <w:spacing w:val="-2"/>
        </w:rPr>
        <w:t xml:space="preserve">nesprávným zacházením. </w:t>
      </w:r>
    </w:p>
    <w:p w14:paraId="3929C625" w14:textId="1C0C0867" w:rsidR="00C80F32" w:rsidRDefault="00C80F32" w:rsidP="00C80F32">
      <w:pPr>
        <w:numPr>
          <w:ilvl w:val="0"/>
          <w:numId w:val="27"/>
        </w:numPr>
        <w:tabs>
          <w:tab w:val="left" w:pos="0"/>
        </w:tabs>
        <w:suppressAutoHyphens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</w:rPr>
        <w:t>Doda</w:t>
      </w:r>
      <w:r w:rsidRPr="00C80F32">
        <w:rPr>
          <w:rFonts w:ascii="Arial" w:hAnsi="Arial" w:cs="Arial"/>
        </w:rPr>
        <w:t xml:space="preserve">vatel odpovídá za škodu, která vznikne </w:t>
      </w:r>
      <w:r>
        <w:rPr>
          <w:rFonts w:ascii="Arial" w:hAnsi="Arial" w:cs="Arial"/>
        </w:rPr>
        <w:t>o</w:t>
      </w:r>
      <w:r w:rsidRPr="00C80F32">
        <w:rPr>
          <w:rFonts w:ascii="Arial" w:hAnsi="Arial" w:cs="Arial"/>
        </w:rPr>
        <w:t xml:space="preserve">bjednateli v příčinné souvislosti s tím, že </w:t>
      </w:r>
      <w:r>
        <w:rPr>
          <w:rFonts w:ascii="Arial" w:hAnsi="Arial" w:cs="Arial"/>
        </w:rPr>
        <w:t>doda</w:t>
      </w:r>
      <w:r w:rsidRPr="00C80F32">
        <w:rPr>
          <w:rFonts w:ascii="Arial" w:hAnsi="Arial" w:cs="Arial"/>
        </w:rPr>
        <w:t xml:space="preserve">vatel nepostupoval v souladu se Smlouvou nebo porušil právní předpisy či pokyny </w:t>
      </w:r>
      <w:r>
        <w:rPr>
          <w:rFonts w:ascii="Arial" w:hAnsi="Arial" w:cs="Arial"/>
        </w:rPr>
        <w:t>o</w:t>
      </w:r>
      <w:r w:rsidRPr="00C80F32">
        <w:rPr>
          <w:rFonts w:ascii="Arial" w:hAnsi="Arial" w:cs="Arial"/>
        </w:rPr>
        <w:t xml:space="preserve">bjednatele. </w:t>
      </w:r>
      <w:r>
        <w:rPr>
          <w:rFonts w:ascii="Arial" w:hAnsi="Arial" w:cs="Arial"/>
        </w:rPr>
        <w:t>Doda</w:t>
      </w:r>
      <w:r w:rsidRPr="00C80F32">
        <w:rPr>
          <w:rFonts w:ascii="Arial" w:hAnsi="Arial" w:cs="Arial"/>
        </w:rPr>
        <w:t xml:space="preserve">vatel dále odpovídá za škodu způsobenou </w:t>
      </w:r>
      <w:r>
        <w:rPr>
          <w:rFonts w:ascii="Arial" w:hAnsi="Arial" w:cs="Arial"/>
        </w:rPr>
        <w:t>o</w:t>
      </w:r>
      <w:r w:rsidRPr="00C80F32">
        <w:rPr>
          <w:rFonts w:ascii="Arial" w:hAnsi="Arial" w:cs="Arial"/>
        </w:rPr>
        <w:t xml:space="preserve">bjednateli nebo třetím osobám nedodržením termínu splnění </w:t>
      </w:r>
      <w:r>
        <w:rPr>
          <w:rFonts w:ascii="Arial" w:hAnsi="Arial" w:cs="Arial"/>
        </w:rPr>
        <w:t>o</w:t>
      </w:r>
      <w:r w:rsidRPr="00C80F32">
        <w:rPr>
          <w:rFonts w:ascii="Arial" w:hAnsi="Arial" w:cs="Arial"/>
        </w:rPr>
        <w:t>bjednávky.</w:t>
      </w:r>
    </w:p>
    <w:p w14:paraId="12A35202" w14:textId="77777777" w:rsidR="00C80F32" w:rsidRDefault="00C80F32" w:rsidP="00C80F32">
      <w:pPr>
        <w:numPr>
          <w:ilvl w:val="0"/>
          <w:numId w:val="27"/>
        </w:numPr>
        <w:tabs>
          <w:tab w:val="left" w:pos="0"/>
        </w:tabs>
        <w:suppressAutoHyphens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</w:rPr>
        <w:t>Doda</w:t>
      </w:r>
      <w:r w:rsidRPr="00C80F32">
        <w:rPr>
          <w:rFonts w:ascii="Arial" w:hAnsi="Arial" w:cs="Arial"/>
        </w:rPr>
        <w:t>v</w:t>
      </w:r>
      <w:r>
        <w:rPr>
          <w:rFonts w:ascii="Arial" w:hAnsi="Arial" w:cs="Arial"/>
        </w:rPr>
        <w:t>atel neodpovídá o</w:t>
      </w:r>
      <w:r w:rsidRPr="00C80F32">
        <w:rPr>
          <w:rFonts w:ascii="Arial" w:hAnsi="Arial" w:cs="Arial"/>
        </w:rPr>
        <w:t xml:space="preserve">bjednateli za škodu, která </w:t>
      </w:r>
      <w:r>
        <w:rPr>
          <w:rFonts w:ascii="Arial" w:hAnsi="Arial" w:cs="Arial"/>
        </w:rPr>
        <w:t>o</w:t>
      </w:r>
      <w:r w:rsidRPr="00C80F32">
        <w:rPr>
          <w:rFonts w:ascii="Arial" w:hAnsi="Arial" w:cs="Arial"/>
        </w:rPr>
        <w:t xml:space="preserve">bjednateli vznikne z nerealizování </w:t>
      </w:r>
      <w:r>
        <w:rPr>
          <w:rFonts w:ascii="Arial" w:hAnsi="Arial" w:cs="Arial"/>
        </w:rPr>
        <w:t>o</w:t>
      </w:r>
      <w:r w:rsidRPr="00C80F32">
        <w:rPr>
          <w:rFonts w:ascii="Arial" w:hAnsi="Arial" w:cs="Arial"/>
        </w:rPr>
        <w:t xml:space="preserve">bjednávky, pokud </w:t>
      </w:r>
      <w:r>
        <w:rPr>
          <w:rFonts w:ascii="Arial" w:hAnsi="Arial" w:cs="Arial"/>
        </w:rPr>
        <w:t>doda</w:t>
      </w:r>
      <w:r w:rsidRPr="00C80F32">
        <w:rPr>
          <w:rFonts w:ascii="Arial" w:hAnsi="Arial" w:cs="Arial"/>
        </w:rPr>
        <w:t>vatel prokáže, že mu ve splnění povinnosti ze Smlouvy dočasně nebo trvale zabránila mimořádná nepředvídatelná a nepřekonatelná překážka vzniklá nezávisle na jeho vůli</w:t>
      </w:r>
      <w:r w:rsidR="000946A0">
        <w:rPr>
          <w:rFonts w:ascii="Arial" w:hAnsi="Arial" w:cs="Arial"/>
        </w:rPr>
        <w:t xml:space="preserve"> (vyšší moc)</w:t>
      </w:r>
      <w:r w:rsidRPr="00C80F32">
        <w:rPr>
          <w:rFonts w:ascii="Arial" w:hAnsi="Arial" w:cs="Arial"/>
        </w:rPr>
        <w:t>.</w:t>
      </w:r>
    </w:p>
    <w:p w14:paraId="1E8DE507" w14:textId="77777777" w:rsidR="00C80F32" w:rsidRPr="00C80F32" w:rsidRDefault="00C80F32" w:rsidP="00C80F32">
      <w:pPr>
        <w:numPr>
          <w:ilvl w:val="0"/>
          <w:numId w:val="27"/>
        </w:numPr>
        <w:tabs>
          <w:tab w:val="left" w:pos="0"/>
        </w:tabs>
        <w:suppressAutoHyphens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</w:rPr>
        <w:t>Doda</w:t>
      </w:r>
      <w:r w:rsidRPr="00C80F32">
        <w:rPr>
          <w:rFonts w:ascii="Arial" w:hAnsi="Arial" w:cs="Arial"/>
        </w:rPr>
        <w:t xml:space="preserve">vatel se zavazuje, že po dobu trvání Smlouvy bude mít sjednáno a platně uzavřeno pojištění odpovědnosti za škodu způsobenou </w:t>
      </w:r>
      <w:r>
        <w:rPr>
          <w:rFonts w:ascii="Arial" w:hAnsi="Arial" w:cs="Arial"/>
        </w:rPr>
        <w:t>o</w:t>
      </w:r>
      <w:r w:rsidRPr="00C80F32">
        <w:rPr>
          <w:rFonts w:ascii="Arial" w:hAnsi="Arial" w:cs="Arial"/>
        </w:rPr>
        <w:t xml:space="preserve">bjednateli či třetí osobě </w:t>
      </w:r>
      <w:r>
        <w:rPr>
          <w:rFonts w:ascii="Arial" w:hAnsi="Arial" w:cs="Arial"/>
        </w:rPr>
        <w:t>doda</w:t>
      </w:r>
      <w:r w:rsidRPr="00C80F32">
        <w:rPr>
          <w:rFonts w:ascii="Arial" w:hAnsi="Arial" w:cs="Arial"/>
        </w:rPr>
        <w:t xml:space="preserve">vatelem, jeho zaměstnanci, subdodavateli nebo osobami v obdobném postavení porušením jejich povinností, a to včetně škody způsobené při podnikatelské činnosti, přičemž pojistná smlouva bude mít limit pojistného plnění ve výši nejméně 2 mil Kč. </w:t>
      </w:r>
      <w:r w:rsidR="00397018">
        <w:rPr>
          <w:rFonts w:ascii="Arial" w:hAnsi="Arial" w:cs="Arial"/>
        </w:rPr>
        <w:t>Doda</w:t>
      </w:r>
      <w:r w:rsidR="00397018" w:rsidRPr="00C80F32">
        <w:rPr>
          <w:rFonts w:ascii="Arial" w:hAnsi="Arial" w:cs="Arial"/>
        </w:rPr>
        <w:t>vatel</w:t>
      </w:r>
      <w:r w:rsidRPr="00C80F32">
        <w:rPr>
          <w:rFonts w:ascii="Arial" w:hAnsi="Arial" w:cs="Arial"/>
        </w:rPr>
        <w:t xml:space="preserve"> je povinen umožnit </w:t>
      </w:r>
      <w:r>
        <w:rPr>
          <w:rFonts w:ascii="Arial" w:hAnsi="Arial" w:cs="Arial"/>
        </w:rPr>
        <w:t>o</w:t>
      </w:r>
      <w:r w:rsidRPr="00C80F32">
        <w:rPr>
          <w:rFonts w:ascii="Arial" w:hAnsi="Arial" w:cs="Arial"/>
        </w:rPr>
        <w:t xml:space="preserve">bjednateli kdykoliv nahlédnout do originálu pojistné smlouvy či mu na jeho náklad pořídit její ověřenou kopii, a to nejpozději do 2 pracovních dnů od obdržení žádosti </w:t>
      </w:r>
      <w:r>
        <w:rPr>
          <w:rFonts w:ascii="Arial" w:hAnsi="Arial" w:cs="Arial"/>
        </w:rPr>
        <w:t>o</w:t>
      </w:r>
      <w:r w:rsidRPr="00C80F32">
        <w:rPr>
          <w:rFonts w:ascii="Arial" w:hAnsi="Arial" w:cs="Arial"/>
        </w:rPr>
        <w:t xml:space="preserve">bjednatele. </w:t>
      </w:r>
      <w:r>
        <w:rPr>
          <w:rFonts w:ascii="Arial" w:hAnsi="Arial" w:cs="Arial"/>
        </w:rPr>
        <w:t>Doda</w:t>
      </w:r>
      <w:r w:rsidRPr="00C80F32">
        <w:rPr>
          <w:rFonts w:ascii="Arial" w:hAnsi="Arial" w:cs="Arial"/>
        </w:rPr>
        <w:t xml:space="preserve">vatel je dále povinen </w:t>
      </w:r>
      <w:r>
        <w:rPr>
          <w:rFonts w:ascii="Arial" w:hAnsi="Arial" w:cs="Arial"/>
        </w:rPr>
        <w:t>o</w:t>
      </w:r>
      <w:r w:rsidRPr="00C80F32">
        <w:rPr>
          <w:rFonts w:ascii="Arial" w:hAnsi="Arial" w:cs="Arial"/>
        </w:rPr>
        <w:t>bjednatele bezodkladně (nejpozději do 2 pracovních dnů) informovat o jakékoliv změně pojistné smlouvy.</w:t>
      </w:r>
    </w:p>
    <w:p w14:paraId="44981044" w14:textId="77777777" w:rsidR="001E5470" w:rsidRPr="00565A42" w:rsidRDefault="001E5470" w:rsidP="00565A42">
      <w:pPr>
        <w:tabs>
          <w:tab w:val="left" w:pos="0"/>
        </w:tabs>
        <w:suppressAutoHyphens/>
        <w:spacing w:before="240"/>
        <w:jc w:val="center"/>
        <w:rPr>
          <w:rFonts w:ascii="Arial" w:hAnsi="Arial" w:cs="Arial"/>
          <w:b/>
          <w:spacing w:val="-2"/>
        </w:rPr>
      </w:pPr>
      <w:r w:rsidRPr="00565A42">
        <w:rPr>
          <w:rFonts w:ascii="Arial" w:hAnsi="Arial" w:cs="Arial"/>
          <w:b/>
          <w:spacing w:val="-2"/>
        </w:rPr>
        <w:lastRenderedPageBreak/>
        <w:t>Čl. VII</w:t>
      </w:r>
    </w:p>
    <w:p w14:paraId="18B4C890" w14:textId="77777777" w:rsidR="001E5470" w:rsidRPr="00565A42" w:rsidRDefault="00855A35" w:rsidP="00565A42">
      <w:pPr>
        <w:tabs>
          <w:tab w:val="left" w:pos="0"/>
        </w:tabs>
        <w:suppressAutoHyphens/>
        <w:spacing w:after="240"/>
        <w:jc w:val="center"/>
        <w:rPr>
          <w:rFonts w:ascii="Arial" w:hAnsi="Arial" w:cs="Arial"/>
          <w:b/>
          <w:spacing w:val="-2"/>
        </w:rPr>
      </w:pPr>
      <w:r w:rsidRPr="00565A42">
        <w:rPr>
          <w:rFonts w:ascii="Arial" w:hAnsi="Arial" w:cs="Arial"/>
          <w:b/>
          <w:spacing w:val="-2"/>
        </w:rPr>
        <w:t>Sankční ujednání</w:t>
      </w:r>
    </w:p>
    <w:p w14:paraId="6A7EF734" w14:textId="77777777" w:rsidR="00C05567" w:rsidRDefault="001E5470" w:rsidP="00C05567">
      <w:pPr>
        <w:numPr>
          <w:ilvl w:val="0"/>
          <w:numId w:val="31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Dojde-li k prodlení s úhradou faktury, je </w:t>
      </w:r>
      <w:r w:rsidR="00E51A1E">
        <w:rPr>
          <w:rFonts w:ascii="Arial" w:hAnsi="Arial" w:cs="Arial"/>
        </w:rPr>
        <w:t>dodavatel oprávněn vyúčtovat objednateli</w:t>
      </w:r>
      <w:r w:rsidRPr="00C738BD">
        <w:rPr>
          <w:rFonts w:ascii="Arial" w:hAnsi="Arial" w:cs="Arial"/>
        </w:rPr>
        <w:t xml:space="preserve"> úrok z prodlení </w:t>
      </w:r>
      <w:r w:rsidR="00D71A28" w:rsidRPr="00C738BD">
        <w:rPr>
          <w:rFonts w:ascii="Arial" w:hAnsi="Arial" w:cs="Arial"/>
        </w:rPr>
        <w:t>ve výši 0,</w:t>
      </w:r>
      <w:r w:rsidR="00696FBD" w:rsidRPr="00C738BD">
        <w:rPr>
          <w:rFonts w:ascii="Arial" w:hAnsi="Arial" w:cs="Arial"/>
        </w:rPr>
        <w:t xml:space="preserve">05 </w:t>
      </w:r>
      <w:r w:rsidR="00D71A28" w:rsidRPr="00C738BD">
        <w:rPr>
          <w:rFonts w:ascii="Arial" w:hAnsi="Arial" w:cs="Arial"/>
        </w:rPr>
        <w:t xml:space="preserve">% </w:t>
      </w:r>
      <w:r w:rsidRPr="00C738BD">
        <w:rPr>
          <w:rFonts w:ascii="Arial" w:hAnsi="Arial" w:cs="Arial"/>
        </w:rPr>
        <w:t>za každý jednotlivý den prodlení po termínu splatnosti až do doby zaplacení.</w:t>
      </w:r>
    </w:p>
    <w:p w14:paraId="23DE7D41" w14:textId="02C91E0B" w:rsidR="00C05567" w:rsidRDefault="00C05567" w:rsidP="00C05567">
      <w:pPr>
        <w:numPr>
          <w:ilvl w:val="0"/>
          <w:numId w:val="3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Dojde-li ze strany o</w:t>
      </w:r>
      <w:r w:rsidRPr="00C05567">
        <w:rPr>
          <w:rFonts w:ascii="Arial" w:hAnsi="Arial" w:cs="Arial"/>
        </w:rPr>
        <w:t xml:space="preserve">bjednatele ke </w:t>
      </w:r>
      <w:r>
        <w:rPr>
          <w:rFonts w:ascii="Arial" w:hAnsi="Arial" w:cs="Arial"/>
        </w:rPr>
        <w:t>zrušení již zadané a potvrzené o</w:t>
      </w:r>
      <w:r w:rsidRPr="00C05567">
        <w:rPr>
          <w:rFonts w:ascii="Arial" w:hAnsi="Arial" w:cs="Arial"/>
        </w:rPr>
        <w:t xml:space="preserve">bjednávky, </w:t>
      </w:r>
      <w:r>
        <w:rPr>
          <w:rFonts w:ascii="Arial" w:hAnsi="Arial" w:cs="Arial"/>
        </w:rPr>
        <w:t>je o</w:t>
      </w:r>
      <w:r w:rsidRPr="00C05567">
        <w:rPr>
          <w:rFonts w:ascii="Arial" w:hAnsi="Arial" w:cs="Arial"/>
        </w:rPr>
        <w:t xml:space="preserve">bjednatel povinen uhradit </w:t>
      </w:r>
      <w:r>
        <w:rPr>
          <w:rFonts w:ascii="Arial" w:hAnsi="Arial" w:cs="Arial"/>
        </w:rPr>
        <w:t xml:space="preserve">dodavateli </w:t>
      </w:r>
      <w:r w:rsidRPr="00C05567">
        <w:rPr>
          <w:rFonts w:ascii="Arial" w:hAnsi="Arial" w:cs="Arial"/>
        </w:rPr>
        <w:t>s</w:t>
      </w:r>
      <w:r w:rsidR="000946A0">
        <w:rPr>
          <w:rFonts w:ascii="Arial" w:hAnsi="Arial" w:cs="Arial"/>
        </w:rPr>
        <w:t>mluvní pokutu</w:t>
      </w:r>
      <w:r w:rsidRPr="00C05567">
        <w:rPr>
          <w:rFonts w:ascii="Arial" w:hAnsi="Arial" w:cs="Arial"/>
        </w:rPr>
        <w:t xml:space="preserve"> ve výši odpovídající již splněné části </w:t>
      </w:r>
      <w:r>
        <w:rPr>
          <w:rFonts w:ascii="Arial" w:hAnsi="Arial" w:cs="Arial"/>
        </w:rPr>
        <w:t>o</w:t>
      </w:r>
      <w:r w:rsidRPr="00C05567">
        <w:rPr>
          <w:rFonts w:ascii="Arial" w:hAnsi="Arial" w:cs="Arial"/>
        </w:rPr>
        <w:t>bjednávky.</w:t>
      </w:r>
    </w:p>
    <w:p w14:paraId="2977E7A7" w14:textId="78922D60" w:rsidR="00B82FCC" w:rsidRDefault="00C05567" w:rsidP="00B82FCC">
      <w:pPr>
        <w:numPr>
          <w:ilvl w:val="0"/>
          <w:numId w:val="31"/>
        </w:numPr>
        <w:suppressAutoHyphens/>
        <w:jc w:val="both"/>
        <w:rPr>
          <w:rFonts w:ascii="Arial" w:hAnsi="Arial" w:cs="Arial"/>
        </w:rPr>
      </w:pPr>
      <w:r w:rsidRPr="00C05567">
        <w:rPr>
          <w:rFonts w:ascii="Arial" w:hAnsi="Arial" w:cs="Arial"/>
        </w:rPr>
        <w:t xml:space="preserve">V případě prodlení </w:t>
      </w:r>
      <w:r>
        <w:rPr>
          <w:rFonts w:ascii="Arial" w:hAnsi="Arial" w:cs="Arial"/>
        </w:rPr>
        <w:t>dodavatele</w:t>
      </w:r>
      <w:r w:rsidRPr="00C05567">
        <w:rPr>
          <w:rFonts w:ascii="Arial" w:hAnsi="Arial" w:cs="Arial"/>
        </w:rPr>
        <w:t xml:space="preserve"> </w:t>
      </w:r>
      <w:r w:rsidRPr="00C05567">
        <w:rPr>
          <w:rFonts w:ascii="Arial" w:eastAsia="ヒラギノ角ゴ Pro W3" w:hAnsi="Arial" w:cs="Arial"/>
        </w:rPr>
        <w:t xml:space="preserve">s řádným a včasným </w:t>
      </w:r>
      <w:r>
        <w:rPr>
          <w:rFonts w:ascii="Arial" w:eastAsia="ヒラギノ角ゴ Pro W3" w:hAnsi="Arial" w:cs="Arial"/>
        </w:rPr>
        <w:t>dodáním sběrných nádob</w:t>
      </w:r>
      <w:r w:rsidR="000946A0">
        <w:rPr>
          <w:rFonts w:ascii="Arial" w:eastAsia="ヒラギノ角ゴ Pro W3" w:hAnsi="Arial" w:cs="Arial"/>
        </w:rPr>
        <w:t xml:space="preserve"> </w:t>
      </w:r>
      <w:r>
        <w:rPr>
          <w:rFonts w:ascii="Arial" w:eastAsia="ヒラギノ角ゴ Pro W3" w:hAnsi="Arial" w:cs="Arial"/>
        </w:rPr>
        <w:t>v termínech stanovených o</w:t>
      </w:r>
      <w:r w:rsidRPr="00C05567">
        <w:rPr>
          <w:rFonts w:ascii="Arial" w:eastAsia="ヒラギノ角ゴ Pro W3" w:hAnsi="Arial" w:cs="Arial"/>
        </w:rPr>
        <w:t xml:space="preserve">bjednávkami </w:t>
      </w:r>
      <w:r w:rsidR="00B82FCC">
        <w:rPr>
          <w:rFonts w:ascii="Arial" w:eastAsia="ヒラギノ角ゴ Pro W3" w:hAnsi="Arial" w:cs="Arial"/>
        </w:rPr>
        <w:t>je d</w:t>
      </w:r>
      <w:r w:rsidR="00B82FCC" w:rsidRPr="00C05567">
        <w:rPr>
          <w:rFonts w:ascii="Arial" w:eastAsia="ヒラギノ角ゴ Pro W3" w:hAnsi="Arial" w:cs="Arial"/>
        </w:rPr>
        <w:t>o</w:t>
      </w:r>
      <w:r w:rsidR="00B82FCC">
        <w:rPr>
          <w:rFonts w:ascii="Arial" w:eastAsia="ヒラギノ角ゴ Pro W3" w:hAnsi="Arial" w:cs="Arial"/>
        </w:rPr>
        <w:t>da</w:t>
      </w:r>
      <w:r w:rsidR="00B82FCC" w:rsidRPr="00C05567">
        <w:rPr>
          <w:rFonts w:ascii="Arial" w:eastAsia="ヒラギノ角ゴ Pro W3" w:hAnsi="Arial" w:cs="Arial"/>
        </w:rPr>
        <w:t xml:space="preserve">vatel povinen zaplatit </w:t>
      </w:r>
      <w:r w:rsidR="00B82FCC">
        <w:rPr>
          <w:rFonts w:ascii="Arial" w:eastAsia="ヒラギノ角ゴ Pro W3" w:hAnsi="Arial" w:cs="Arial"/>
        </w:rPr>
        <w:t>o</w:t>
      </w:r>
      <w:r w:rsidR="00B82FCC" w:rsidRPr="00C05567">
        <w:rPr>
          <w:rFonts w:ascii="Arial" w:eastAsia="ヒラギノ角ゴ Pro W3" w:hAnsi="Arial" w:cs="Arial"/>
        </w:rPr>
        <w:t>bjednateli smluvní pokutu ve výši 500 Kč</w:t>
      </w:r>
      <w:r w:rsidR="00456870">
        <w:rPr>
          <w:rFonts w:ascii="Arial" w:eastAsia="ヒラギノ角ゴ Pro W3" w:hAnsi="Arial" w:cs="Arial"/>
        </w:rPr>
        <w:t xml:space="preserve"> za každou nádobu</w:t>
      </w:r>
      <w:r w:rsidR="00B82FCC" w:rsidRPr="00C05567">
        <w:rPr>
          <w:rFonts w:ascii="Arial" w:eastAsia="ヒラギノ角ゴ Pro W3" w:hAnsi="Arial" w:cs="Arial"/>
        </w:rPr>
        <w:t xml:space="preserve"> </w:t>
      </w:r>
      <w:r w:rsidR="00B82FCC">
        <w:rPr>
          <w:rFonts w:ascii="Arial" w:eastAsia="ヒラギノ角ゴ Pro W3" w:hAnsi="Arial" w:cs="Arial"/>
        </w:rPr>
        <w:t xml:space="preserve">a </w:t>
      </w:r>
      <w:r w:rsidR="00B82FCC" w:rsidRPr="00C05567">
        <w:rPr>
          <w:rFonts w:ascii="Arial" w:eastAsia="ヒラギノ角ゴ Pro W3" w:hAnsi="Arial" w:cs="Arial"/>
        </w:rPr>
        <w:t>za každý i započatý den prodlení</w:t>
      </w:r>
      <w:r w:rsidR="00456870">
        <w:rPr>
          <w:rFonts w:ascii="Arial" w:hAnsi="Arial" w:cs="Arial"/>
        </w:rPr>
        <w:t xml:space="preserve"> s dodáním.</w:t>
      </w:r>
      <w:r w:rsidR="00B82FCC">
        <w:rPr>
          <w:rFonts w:ascii="Arial" w:hAnsi="Arial" w:cs="Arial"/>
        </w:rPr>
        <w:t xml:space="preserve"> </w:t>
      </w:r>
    </w:p>
    <w:p w14:paraId="77FEBE9E" w14:textId="2E147986" w:rsidR="00C05567" w:rsidRPr="00B82FCC" w:rsidRDefault="00B82FCC" w:rsidP="00B82FCC">
      <w:pPr>
        <w:numPr>
          <w:ilvl w:val="0"/>
          <w:numId w:val="31"/>
        </w:numPr>
        <w:suppressAutoHyphens/>
        <w:jc w:val="both"/>
        <w:rPr>
          <w:rFonts w:ascii="Arial" w:hAnsi="Arial" w:cs="Arial"/>
        </w:rPr>
      </w:pPr>
      <w:r>
        <w:rPr>
          <w:rFonts w:ascii="Arial" w:eastAsia="ヒラギノ角ゴ Pro W3" w:hAnsi="Arial" w:cs="Arial"/>
        </w:rPr>
        <w:t>V</w:t>
      </w:r>
      <w:r w:rsidR="00C05567" w:rsidRPr="00B82FCC">
        <w:rPr>
          <w:rFonts w:ascii="Arial" w:eastAsia="ヒラギノ角ゴ Pro W3" w:hAnsi="Arial" w:cs="Arial"/>
        </w:rPr>
        <w:t xml:space="preserve"> případě prodlení dodavatele s odstraněním objednatelem uplatněných vad dle čl. VI. Smlouvy, je dodavatel povinen zaplatit objednateli smluvní pokutu ve výši 500 Kč, a to </w:t>
      </w:r>
      <w:r w:rsidR="003C1203" w:rsidRPr="00B82FCC">
        <w:rPr>
          <w:rFonts w:ascii="Arial" w:eastAsia="ヒラギノ角ゴ Pro W3" w:hAnsi="Arial" w:cs="Arial"/>
        </w:rPr>
        <w:t xml:space="preserve">za každou vadu a </w:t>
      </w:r>
      <w:r w:rsidR="00C05567" w:rsidRPr="00B82FCC">
        <w:rPr>
          <w:rFonts w:ascii="Arial" w:eastAsia="ヒラギノ角ゴ Pro W3" w:hAnsi="Arial" w:cs="Arial"/>
        </w:rPr>
        <w:t>za každý i započatý den prodlení</w:t>
      </w:r>
      <w:r w:rsidR="00C05567" w:rsidRPr="00B82FCC">
        <w:rPr>
          <w:rFonts w:ascii="Arial" w:hAnsi="Arial" w:cs="Arial"/>
        </w:rPr>
        <w:t>.</w:t>
      </w:r>
    </w:p>
    <w:p w14:paraId="02E3A226" w14:textId="77777777" w:rsidR="00C05567" w:rsidRDefault="00C05567" w:rsidP="00C05567">
      <w:pPr>
        <w:numPr>
          <w:ilvl w:val="0"/>
          <w:numId w:val="31"/>
        </w:numPr>
        <w:suppressAutoHyphens/>
        <w:jc w:val="both"/>
        <w:rPr>
          <w:rFonts w:ascii="Arial" w:hAnsi="Arial" w:cs="Arial"/>
        </w:rPr>
      </w:pPr>
      <w:r w:rsidRPr="00C05567">
        <w:rPr>
          <w:rFonts w:ascii="Arial" w:hAnsi="Arial" w:cs="Arial"/>
        </w:rPr>
        <w:t>Smluvní pokuta je splatná do 30 dnů ode dne doručení písemné výzvy k její úhradě povinné Smluvní straně.</w:t>
      </w:r>
    </w:p>
    <w:p w14:paraId="71D02AE6" w14:textId="1AE3A5DE" w:rsidR="00C05567" w:rsidRDefault="00C05567" w:rsidP="00C05567">
      <w:pPr>
        <w:numPr>
          <w:ilvl w:val="0"/>
          <w:numId w:val="31"/>
        </w:numPr>
        <w:suppressAutoHyphens/>
        <w:jc w:val="both"/>
        <w:rPr>
          <w:rFonts w:ascii="Arial" w:hAnsi="Arial" w:cs="Arial"/>
        </w:rPr>
      </w:pPr>
      <w:r w:rsidRPr="00C05567">
        <w:rPr>
          <w:rFonts w:ascii="Arial" w:hAnsi="Arial" w:cs="Arial"/>
        </w:rPr>
        <w:t xml:space="preserve">Zaplacením jakékoliv smluvní pokuty dle Smlouvy není dotčena povinnost </w:t>
      </w:r>
      <w:r>
        <w:rPr>
          <w:rFonts w:ascii="Arial" w:hAnsi="Arial" w:cs="Arial"/>
        </w:rPr>
        <w:t>dodavatele nahradit škodu vzniklou o</w:t>
      </w:r>
      <w:r w:rsidRPr="00C05567">
        <w:rPr>
          <w:rFonts w:ascii="Arial" w:hAnsi="Arial" w:cs="Arial"/>
        </w:rPr>
        <w:t xml:space="preserve">bjednateli porušením smluvní povinnosti, které se smluvní pokuta týká. Objednatel je oprávněn požadovat náhradu škody v plné výši bez ohledu na </w:t>
      </w:r>
      <w:r w:rsidR="00F37A51">
        <w:rPr>
          <w:rFonts w:ascii="Arial" w:hAnsi="Arial" w:cs="Arial"/>
        </w:rPr>
        <w:t>zaplacenou</w:t>
      </w:r>
      <w:r w:rsidRPr="00C05567">
        <w:rPr>
          <w:rFonts w:ascii="Arial" w:hAnsi="Arial" w:cs="Arial"/>
        </w:rPr>
        <w:t xml:space="preserve"> smluvní pokutu.</w:t>
      </w:r>
    </w:p>
    <w:p w14:paraId="5A0AA201" w14:textId="2A5EEA53" w:rsidR="00C05567" w:rsidRPr="00C05567" w:rsidRDefault="00C05567" w:rsidP="00C05567">
      <w:pPr>
        <w:numPr>
          <w:ilvl w:val="0"/>
          <w:numId w:val="3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Právo o</w:t>
      </w:r>
      <w:r w:rsidRPr="00C05567">
        <w:rPr>
          <w:rFonts w:ascii="Arial" w:hAnsi="Arial" w:cs="Arial"/>
        </w:rPr>
        <w:t xml:space="preserve">bjednatele požadovat po </w:t>
      </w:r>
      <w:r>
        <w:rPr>
          <w:rFonts w:ascii="Arial" w:hAnsi="Arial" w:cs="Arial"/>
        </w:rPr>
        <w:t xml:space="preserve">dodavateli </w:t>
      </w:r>
      <w:r w:rsidRPr="00C05567">
        <w:rPr>
          <w:rFonts w:ascii="Arial" w:hAnsi="Arial" w:cs="Arial"/>
        </w:rPr>
        <w:t xml:space="preserve">zaplacení smluvní pokuty neplatí v případech, kdy plnění Smlouvy bylo znemožněno zásahem vyšší moci. Tuto skutečnost </w:t>
      </w:r>
      <w:r w:rsidRPr="00C05567">
        <w:rPr>
          <w:rFonts w:ascii="Arial" w:hAnsi="Arial" w:cs="Arial"/>
        </w:rPr>
        <w:br/>
        <w:t xml:space="preserve">je povinen </w:t>
      </w:r>
      <w:r>
        <w:rPr>
          <w:rFonts w:ascii="Arial" w:hAnsi="Arial" w:cs="Arial"/>
        </w:rPr>
        <w:t>dodavatel o</w:t>
      </w:r>
      <w:r w:rsidRPr="00C05567">
        <w:rPr>
          <w:rFonts w:ascii="Arial" w:hAnsi="Arial" w:cs="Arial"/>
        </w:rPr>
        <w:t>bjednateli bezodkladně sdělit a je také povinen existenci takových okolností prokázat.</w:t>
      </w:r>
    </w:p>
    <w:p w14:paraId="64F5F938" w14:textId="77777777" w:rsidR="001E5470" w:rsidRPr="00565A42" w:rsidRDefault="001E5470" w:rsidP="00565A42">
      <w:pPr>
        <w:tabs>
          <w:tab w:val="left" w:pos="0"/>
        </w:tabs>
        <w:suppressAutoHyphens/>
        <w:spacing w:before="240"/>
        <w:jc w:val="center"/>
        <w:rPr>
          <w:rFonts w:ascii="Arial" w:hAnsi="Arial" w:cs="Arial"/>
          <w:b/>
          <w:spacing w:val="-2"/>
        </w:rPr>
      </w:pPr>
      <w:r w:rsidRPr="00565A42">
        <w:rPr>
          <w:rFonts w:ascii="Arial" w:hAnsi="Arial" w:cs="Arial"/>
          <w:b/>
          <w:spacing w:val="-2"/>
        </w:rPr>
        <w:t>Čl. VIII</w:t>
      </w:r>
    </w:p>
    <w:p w14:paraId="4B66D905" w14:textId="77777777" w:rsidR="001E5470" w:rsidRPr="00565A42" w:rsidRDefault="001E5470" w:rsidP="00565A42">
      <w:pPr>
        <w:tabs>
          <w:tab w:val="left" w:pos="0"/>
        </w:tabs>
        <w:suppressAutoHyphens/>
        <w:spacing w:after="240"/>
        <w:jc w:val="center"/>
        <w:rPr>
          <w:rFonts w:ascii="Arial" w:hAnsi="Arial" w:cs="Arial"/>
          <w:b/>
          <w:spacing w:val="-2"/>
        </w:rPr>
      </w:pPr>
      <w:r w:rsidRPr="00565A42">
        <w:rPr>
          <w:rFonts w:ascii="Arial" w:hAnsi="Arial" w:cs="Arial"/>
          <w:b/>
          <w:spacing w:val="-2"/>
        </w:rPr>
        <w:t>Přechod vlastnického práva</w:t>
      </w:r>
    </w:p>
    <w:p w14:paraId="43A08270" w14:textId="77777777" w:rsidR="00DB60DE" w:rsidRPr="00C738BD" w:rsidRDefault="001E5470" w:rsidP="003E3A3A">
      <w:pPr>
        <w:suppressAutoHyphens/>
        <w:ind w:left="720"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Vlastni</w:t>
      </w:r>
      <w:r w:rsidR="00D71A28" w:rsidRPr="00C738BD">
        <w:rPr>
          <w:rFonts w:ascii="Arial" w:hAnsi="Arial" w:cs="Arial"/>
        </w:rPr>
        <w:t xml:space="preserve">cké právo a nebezpečí škody na </w:t>
      </w:r>
      <w:r w:rsidR="00C47C69">
        <w:rPr>
          <w:rFonts w:ascii="Arial" w:hAnsi="Arial" w:cs="Arial"/>
        </w:rPr>
        <w:t>sběrné nádobě</w:t>
      </w:r>
      <w:r w:rsidRPr="00C738BD">
        <w:rPr>
          <w:rFonts w:ascii="Arial" w:hAnsi="Arial" w:cs="Arial"/>
        </w:rPr>
        <w:t xml:space="preserve"> přechází na </w:t>
      </w:r>
      <w:r w:rsidR="00C47C69">
        <w:rPr>
          <w:rFonts w:ascii="Arial" w:hAnsi="Arial" w:cs="Arial"/>
        </w:rPr>
        <w:t>objednatele</w:t>
      </w:r>
      <w:r w:rsidRPr="00C738BD">
        <w:rPr>
          <w:rFonts w:ascii="Arial" w:hAnsi="Arial" w:cs="Arial"/>
        </w:rPr>
        <w:t xml:space="preserve"> dnem řádného dodání a převzetí </w:t>
      </w:r>
      <w:r w:rsidR="00C47C69">
        <w:rPr>
          <w:rFonts w:ascii="Arial" w:hAnsi="Arial" w:cs="Arial"/>
        </w:rPr>
        <w:t>sběrné nádoby</w:t>
      </w:r>
      <w:r w:rsidRPr="00C738BD">
        <w:rPr>
          <w:rFonts w:ascii="Arial" w:hAnsi="Arial" w:cs="Arial"/>
        </w:rPr>
        <w:t>.</w:t>
      </w:r>
    </w:p>
    <w:p w14:paraId="7FB8D28F" w14:textId="77777777" w:rsidR="001E5470" w:rsidRPr="00565A42" w:rsidRDefault="001E5470" w:rsidP="00565A42">
      <w:pPr>
        <w:tabs>
          <w:tab w:val="left" w:pos="0"/>
        </w:tabs>
        <w:suppressAutoHyphens/>
        <w:spacing w:before="240"/>
        <w:jc w:val="center"/>
        <w:rPr>
          <w:rFonts w:ascii="Arial" w:hAnsi="Arial" w:cs="Arial"/>
          <w:b/>
          <w:spacing w:val="-2"/>
        </w:rPr>
      </w:pPr>
      <w:r w:rsidRPr="00565A42">
        <w:rPr>
          <w:rFonts w:ascii="Arial" w:hAnsi="Arial" w:cs="Arial"/>
          <w:b/>
          <w:spacing w:val="-2"/>
        </w:rPr>
        <w:t>Čl. IX</w:t>
      </w:r>
    </w:p>
    <w:p w14:paraId="7072A9EA" w14:textId="77777777" w:rsidR="001E5470" w:rsidRPr="00565A42" w:rsidRDefault="001E5470" w:rsidP="00565A42">
      <w:pPr>
        <w:tabs>
          <w:tab w:val="left" w:pos="0"/>
        </w:tabs>
        <w:suppressAutoHyphens/>
        <w:spacing w:after="240"/>
        <w:jc w:val="center"/>
        <w:rPr>
          <w:rFonts w:ascii="Arial" w:hAnsi="Arial" w:cs="Arial"/>
          <w:b/>
          <w:spacing w:val="-2"/>
        </w:rPr>
      </w:pPr>
      <w:r w:rsidRPr="00565A42">
        <w:rPr>
          <w:rFonts w:ascii="Arial" w:hAnsi="Arial" w:cs="Arial"/>
          <w:b/>
          <w:spacing w:val="-2"/>
        </w:rPr>
        <w:t>Platnost a účinnost smlouvy</w:t>
      </w:r>
    </w:p>
    <w:p w14:paraId="79ED5A7C" w14:textId="77777777" w:rsidR="001E5470" w:rsidRPr="00C738BD" w:rsidRDefault="001E5470" w:rsidP="00C52B96">
      <w:pPr>
        <w:numPr>
          <w:ilvl w:val="0"/>
          <w:numId w:val="33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Smlouva </w:t>
      </w:r>
      <w:r w:rsidR="00C80F32">
        <w:rPr>
          <w:rFonts w:ascii="Arial" w:hAnsi="Arial" w:cs="Arial"/>
        </w:rPr>
        <w:t>se uzavírá na dobu určitou s trváním do</w:t>
      </w:r>
      <w:r w:rsidR="003A3727">
        <w:rPr>
          <w:rFonts w:ascii="Arial" w:hAnsi="Arial" w:cs="Arial"/>
        </w:rPr>
        <w:t xml:space="preserve"> </w:t>
      </w:r>
      <w:r w:rsidR="00085F89">
        <w:rPr>
          <w:rFonts w:ascii="Arial" w:hAnsi="Arial" w:cs="Arial"/>
        </w:rPr>
        <w:t>01.06.2026</w:t>
      </w:r>
      <w:r w:rsidR="00F37A51">
        <w:rPr>
          <w:rFonts w:ascii="Arial" w:hAnsi="Arial" w:cs="Arial"/>
        </w:rPr>
        <w:t>.</w:t>
      </w:r>
    </w:p>
    <w:p w14:paraId="21B53737" w14:textId="77777777" w:rsidR="00B55C83" w:rsidRDefault="0043679A" w:rsidP="00B55C83">
      <w:pPr>
        <w:pStyle w:val="Odstavecseseznamem"/>
        <w:numPr>
          <w:ilvl w:val="0"/>
          <w:numId w:val="33"/>
        </w:numPr>
        <w:suppressAutoHyphens/>
        <w:jc w:val="both"/>
        <w:rPr>
          <w:rFonts w:ascii="Arial" w:hAnsi="Arial" w:cs="Arial"/>
        </w:rPr>
      </w:pPr>
      <w:r w:rsidRPr="00B55C83">
        <w:rPr>
          <w:rFonts w:ascii="Arial" w:hAnsi="Arial" w:cs="Arial"/>
        </w:rPr>
        <w:t>Před uplynutím doby uvedené v předchozím od</w:t>
      </w:r>
      <w:r w:rsidR="002375E0" w:rsidRPr="00B55C83">
        <w:rPr>
          <w:rFonts w:ascii="Arial" w:hAnsi="Arial" w:cs="Arial"/>
        </w:rPr>
        <w:t>s</w:t>
      </w:r>
      <w:r w:rsidRPr="00B55C83">
        <w:rPr>
          <w:rFonts w:ascii="Arial" w:hAnsi="Arial" w:cs="Arial"/>
        </w:rPr>
        <w:t>tavci tohoto článku lze Smlouvu ukončit</w:t>
      </w:r>
      <w:r w:rsidR="00B55C83">
        <w:rPr>
          <w:rFonts w:ascii="Arial" w:hAnsi="Arial" w:cs="Arial"/>
        </w:rPr>
        <w:t>:</w:t>
      </w:r>
    </w:p>
    <w:p w14:paraId="40140FAC" w14:textId="77777777" w:rsidR="00B55C83" w:rsidRDefault="00DF5848" w:rsidP="00A8788E">
      <w:pPr>
        <w:pStyle w:val="Odstavecseseznamem"/>
        <w:numPr>
          <w:ilvl w:val="0"/>
          <w:numId w:val="49"/>
        </w:numPr>
        <w:suppressAutoHyphens/>
        <w:jc w:val="both"/>
        <w:rPr>
          <w:rFonts w:ascii="Arial" w:hAnsi="Arial" w:cs="Arial"/>
        </w:rPr>
      </w:pPr>
      <w:r w:rsidRPr="00B55C83">
        <w:rPr>
          <w:rFonts w:ascii="Arial" w:hAnsi="Arial" w:cs="Arial"/>
        </w:rPr>
        <w:t xml:space="preserve">bez udání důvodů </w:t>
      </w:r>
      <w:r w:rsidR="0043679A" w:rsidRPr="00B55C83">
        <w:rPr>
          <w:rFonts w:ascii="Arial" w:hAnsi="Arial" w:cs="Arial"/>
        </w:rPr>
        <w:t>na základě písemné dohody obou Smluvních stran</w:t>
      </w:r>
      <w:r w:rsidR="00765E58">
        <w:rPr>
          <w:rFonts w:ascii="Arial" w:hAnsi="Arial" w:cs="Arial"/>
        </w:rPr>
        <w:t>,</w:t>
      </w:r>
      <w:r w:rsidR="0043679A" w:rsidRPr="00B55C83">
        <w:rPr>
          <w:rFonts w:ascii="Arial" w:hAnsi="Arial" w:cs="Arial"/>
        </w:rPr>
        <w:t xml:space="preserve"> </w:t>
      </w:r>
    </w:p>
    <w:p w14:paraId="049CFE5A" w14:textId="2A4DCC79" w:rsidR="00B55C83" w:rsidRPr="00F37A51" w:rsidRDefault="0043679A" w:rsidP="003E3A3A">
      <w:pPr>
        <w:pStyle w:val="Odstavecseseznamem"/>
        <w:numPr>
          <w:ilvl w:val="0"/>
          <w:numId w:val="49"/>
        </w:numPr>
        <w:suppressAutoHyphens/>
        <w:ind w:left="1080"/>
        <w:jc w:val="both"/>
        <w:rPr>
          <w:rFonts w:ascii="Arial" w:hAnsi="Arial" w:cs="Arial"/>
        </w:rPr>
      </w:pPr>
      <w:r w:rsidRPr="00F37A51">
        <w:rPr>
          <w:rFonts w:ascii="Arial" w:hAnsi="Arial" w:cs="Arial"/>
        </w:rPr>
        <w:t>výpovědí smlouvy</w:t>
      </w:r>
      <w:r w:rsidR="00B55C83" w:rsidRPr="00F37A51">
        <w:rPr>
          <w:rFonts w:ascii="Arial" w:hAnsi="Arial" w:cs="Arial"/>
        </w:rPr>
        <w:t xml:space="preserve"> bez udání důvodů</w:t>
      </w:r>
      <w:r w:rsidRPr="00F37A51">
        <w:rPr>
          <w:rFonts w:ascii="Arial" w:hAnsi="Arial" w:cs="Arial"/>
        </w:rPr>
        <w:t xml:space="preserve"> s výpovědní lhůtou</w:t>
      </w:r>
      <w:r w:rsidR="00B55C83" w:rsidRPr="00F37A51">
        <w:rPr>
          <w:rFonts w:ascii="Arial" w:hAnsi="Arial" w:cs="Arial"/>
        </w:rPr>
        <w:t xml:space="preserve"> </w:t>
      </w:r>
      <w:r w:rsidR="001A79AD" w:rsidRPr="00F37A51">
        <w:rPr>
          <w:rFonts w:ascii="Arial" w:hAnsi="Arial" w:cs="Arial"/>
        </w:rPr>
        <w:t>v</w:t>
      </w:r>
      <w:r w:rsidRPr="00F37A51">
        <w:rPr>
          <w:rFonts w:ascii="Arial" w:hAnsi="Arial" w:cs="Arial"/>
        </w:rPr>
        <w:t xml:space="preserve"> délce </w:t>
      </w:r>
      <w:r w:rsidR="00C80F32" w:rsidRPr="00F37A51">
        <w:rPr>
          <w:rFonts w:ascii="Arial" w:hAnsi="Arial" w:cs="Arial"/>
        </w:rPr>
        <w:t>2</w:t>
      </w:r>
      <w:r w:rsidR="00C52B96" w:rsidRPr="00F37A51">
        <w:rPr>
          <w:rFonts w:ascii="Arial" w:hAnsi="Arial" w:cs="Arial"/>
        </w:rPr>
        <w:t xml:space="preserve"> měsí</w:t>
      </w:r>
      <w:r w:rsidRPr="00F37A51">
        <w:rPr>
          <w:rFonts w:ascii="Arial" w:hAnsi="Arial" w:cs="Arial"/>
        </w:rPr>
        <w:t>ců</w:t>
      </w:r>
      <w:r w:rsidR="00C52B96" w:rsidRPr="00F37A51">
        <w:rPr>
          <w:rFonts w:ascii="Arial" w:hAnsi="Arial" w:cs="Arial"/>
        </w:rPr>
        <w:t xml:space="preserve">, která </w:t>
      </w:r>
      <w:r w:rsidR="00B15D6C" w:rsidRPr="00F37A51">
        <w:rPr>
          <w:rFonts w:ascii="Arial" w:hAnsi="Arial" w:cs="Arial"/>
        </w:rPr>
        <w:t xml:space="preserve">začne běžet od </w:t>
      </w:r>
      <w:r w:rsidR="00C52B96" w:rsidRPr="00F37A51">
        <w:rPr>
          <w:rFonts w:ascii="Arial" w:hAnsi="Arial" w:cs="Arial"/>
        </w:rPr>
        <w:t xml:space="preserve">prvního dne následujícího měsíce po doručení výpovědi </w:t>
      </w:r>
      <w:r w:rsidR="00C47C69" w:rsidRPr="00F37A51">
        <w:rPr>
          <w:rFonts w:ascii="Arial" w:hAnsi="Arial" w:cs="Arial"/>
        </w:rPr>
        <w:t>dodavateli</w:t>
      </w:r>
      <w:r w:rsidR="00C52B96" w:rsidRPr="00F37A51">
        <w:rPr>
          <w:rFonts w:ascii="Arial" w:hAnsi="Arial" w:cs="Arial"/>
        </w:rPr>
        <w:t>,</w:t>
      </w:r>
      <w:r w:rsidR="00796202" w:rsidRPr="00F37A51">
        <w:rPr>
          <w:rFonts w:ascii="Arial" w:hAnsi="Arial" w:cs="Arial"/>
        </w:rPr>
        <w:t xml:space="preserve"> </w:t>
      </w:r>
      <w:r w:rsidR="00B55C83" w:rsidRPr="00F37A51">
        <w:rPr>
          <w:rFonts w:ascii="Arial" w:hAnsi="Arial" w:cs="Arial"/>
        </w:rPr>
        <w:t>výpovědí smlouvy s výpovědní lhůtou 15 kalendářních dnů, jestliže objednatel zjistí, že dodavatel porušuje podstatným způsobem smlouvu, ačkoliv byl objednatelem písemně upozorněn na povinnost odstranit tento závadný stav ve stanovené lhůtě. Podstatným porušením</w:t>
      </w:r>
      <w:r w:rsidR="00A8788E" w:rsidRPr="00F37A51">
        <w:rPr>
          <w:rFonts w:ascii="Arial" w:hAnsi="Arial" w:cs="Arial"/>
        </w:rPr>
        <w:t xml:space="preserve"> smlouvy</w:t>
      </w:r>
      <w:r w:rsidR="00B55C83" w:rsidRPr="00F37A51">
        <w:rPr>
          <w:rFonts w:ascii="Arial" w:hAnsi="Arial" w:cs="Arial"/>
        </w:rPr>
        <w:t xml:space="preserve"> se rozumí neplnění technických parametrů uvedených v příloze č. </w:t>
      </w:r>
      <w:r w:rsidR="00F37A51">
        <w:rPr>
          <w:rFonts w:ascii="Arial" w:hAnsi="Arial" w:cs="Arial"/>
        </w:rPr>
        <w:t>2</w:t>
      </w:r>
      <w:r w:rsidR="00B55C83" w:rsidRPr="00F37A51">
        <w:rPr>
          <w:rFonts w:ascii="Arial" w:hAnsi="Arial" w:cs="Arial"/>
        </w:rPr>
        <w:t xml:space="preserve"> a neplnění termínů dodávek uvedených v </w:t>
      </w:r>
      <w:r w:rsidR="00DB4B64" w:rsidRPr="00F37A51">
        <w:rPr>
          <w:rFonts w:ascii="Arial" w:hAnsi="Arial" w:cs="Arial"/>
        </w:rPr>
        <w:t>čl. 1 odst.</w:t>
      </w:r>
      <w:r w:rsidR="00B55C83" w:rsidRPr="00F37A51">
        <w:rPr>
          <w:rFonts w:ascii="Arial" w:hAnsi="Arial" w:cs="Arial"/>
        </w:rPr>
        <w:t xml:space="preserve"> 2</w:t>
      </w:r>
      <w:r w:rsidR="00A8788E" w:rsidRPr="00F37A51">
        <w:rPr>
          <w:rFonts w:ascii="Arial" w:hAnsi="Arial" w:cs="Arial"/>
        </w:rPr>
        <w:t>, příp. neplnění termínů dle jednotlivých dílčích objednávek</w:t>
      </w:r>
      <w:r w:rsidR="00F37A51">
        <w:rPr>
          <w:rFonts w:ascii="Arial" w:hAnsi="Arial" w:cs="Arial"/>
        </w:rPr>
        <w:t xml:space="preserve"> nebo</w:t>
      </w:r>
    </w:p>
    <w:p w14:paraId="15D68130" w14:textId="05A9F7BB" w:rsidR="00213CBE" w:rsidRPr="00A8788E" w:rsidRDefault="00796202" w:rsidP="00A8788E">
      <w:pPr>
        <w:pStyle w:val="Odstavecseseznamem"/>
        <w:numPr>
          <w:ilvl w:val="0"/>
          <w:numId w:val="50"/>
        </w:numPr>
        <w:suppressAutoHyphens/>
        <w:jc w:val="both"/>
        <w:rPr>
          <w:rFonts w:ascii="Arial" w:hAnsi="Arial" w:cs="Arial"/>
        </w:rPr>
      </w:pPr>
      <w:r w:rsidRPr="00A8788E">
        <w:rPr>
          <w:rFonts w:ascii="Arial" w:hAnsi="Arial" w:cs="Arial"/>
        </w:rPr>
        <w:t>odstoupení</w:t>
      </w:r>
      <w:r w:rsidR="00F37A51">
        <w:rPr>
          <w:rFonts w:ascii="Arial" w:hAnsi="Arial" w:cs="Arial"/>
        </w:rPr>
        <w:t>m</w:t>
      </w:r>
      <w:r w:rsidRPr="00A8788E">
        <w:rPr>
          <w:rFonts w:ascii="Arial" w:hAnsi="Arial" w:cs="Arial"/>
        </w:rPr>
        <w:t xml:space="preserve"> od smlouvy v souladu s příslušnými ustanoveními Občanského zákoníku, přičemž účinky odstoupení nastávají dnem doručení písemného oznámení </w:t>
      </w:r>
      <w:r w:rsidR="00F37A51">
        <w:rPr>
          <w:rFonts w:ascii="Arial" w:hAnsi="Arial" w:cs="Arial"/>
        </w:rPr>
        <w:t xml:space="preserve">o odstoupení </w:t>
      </w:r>
      <w:r w:rsidRPr="00A8788E">
        <w:rPr>
          <w:rFonts w:ascii="Arial" w:hAnsi="Arial" w:cs="Arial"/>
        </w:rPr>
        <w:t>druhé smluvní st</w:t>
      </w:r>
      <w:r w:rsidR="00B55C83" w:rsidRPr="00A8788E">
        <w:rPr>
          <w:rFonts w:ascii="Arial" w:hAnsi="Arial" w:cs="Arial"/>
        </w:rPr>
        <w:t>ra</w:t>
      </w:r>
      <w:r w:rsidRPr="00A8788E">
        <w:rPr>
          <w:rFonts w:ascii="Arial" w:hAnsi="Arial" w:cs="Arial"/>
        </w:rPr>
        <w:t>ně</w:t>
      </w:r>
      <w:r w:rsidR="00F37A51">
        <w:rPr>
          <w:rFonts w:ascii="Arial" w:hAnsi="Arial" w:cs="Arial"/>
        </w:rPr>
        <w:t>.</w:t>
      </w:r>
      <w:r w:rsidR="00213CBE" w:rsidRPr="00A8788E">
        <w:rPr>
          <w:rFonts w:ascii="Arial" w:hAnsi="Arial" w:cs="Arial"/>
        </w:rPr>
        <w:t xml:space="preserve"> </w:t>
      </w:r>
    </w:p>
    <w:p w14:paraId="6126D4A5" w14:textId="77777777" w:rsidR="00B5620E" w:rsidRDefault="00796202" w:rsidP="00B5620E">
      <w:pPr>
        <w:suppressAutoHyphens/>
        <w:ind w:left="709"/>
        <w:jc w:val="both"/>
        <w:rPr>
          <w:rFonts w:ascii="Arial" w:hAnsi="Arial" w:cs="Arial"/>
        </w:rPr>
      </w:pPr>
      <w:r w:rsidRPr="00B55C83">
        <w:rPr>
          <w:rFonts w:ascii="Arial" w:hAnsi="Arial" w:cs="Arial"/>
        </w:rPr>
        <w:t>Uvedené způsoby ukonč</w:t>
      </w:r>
      <w:r w:rsidR="00B55C83">
        <w:rPr>
          <w:rFonts w:ascii="Arial" w:hAnsi="Arial" w:cs="Arial"/>
        </w:rPr>
        <w:t>e</w:t>
      </w:r>
      <w:r w:rsidRPr="00B55C83">
        <w:rPr>
          <w:rFonts w:ascii="Arial" w:hAnsi="Arial" w:cs="Arial"/>
        </w:rPr>
        <w:t>ní smlouvy musejí být smluvními stranami provedeny vždy v písemné formě s </w:t>
      </w:r>
      <w:r w:rsidRPr="00002D6F">
        <w:rPr>
          <w:rFonts w:ascii="Arial" w:hAnsi="Arial" w:cs="Arial"/>
        </w:rPr>
        <w:t>uvedením odůvodnění</w:t>
      </w:r>
      <w:r w:rsidR="00B26652">
        <w:rPr>
          <w:rFonts w:ascii="Arial" w:hAnsi="Arial" w:cs="Arial"/>
        </w:rPr>
        <w:t>, tam kde je S</w:t>
      </w:r>
      <w:r w:rsidR="00002D6F">
        <w:rPr>
          <w:rFonts w:ascii="Arial" w:hAnsi="Arial" w:cs="Arial"/>
        </w:rPr>
        <w:t>mlouvou vyžadováno,</w:t>
      </w:r>
      <w:r w:rsidR="00213CBE">
        <w:rPr>
          <w:rFonts w:ascii="Arial" w:hAnsi="Arial" w:cs="Arial"/>
        </w:rPr>
        <w:t xml:space="preserve"> </w:t>
      </w:r>
      <w:r w:rsidRPr="00002D6F">
        <w:rPr>
          <w:rFonts w:ascii="Arial" w:hAnsi="Arial" w:cs="Arial"/>
        </w:rPr>
        <w:t>a tyto musejí být druhé smluvní</w:t>
      </w:r>
      <w:r w:rsidR="0043679A" w:rsidRPr="00002D6F">
        <w:rPr>
          <w:rFonts w:ascii="Arial" w:hAnsi="Arial" w:cs="Arial"/>
        </w:rPr>
        <w:t xml:space="preserve"> straně řádně doručeny.</w:t>
      </w:r>
    </w:p>
    <w:p w14:paraId="29B89F5A" w14:textId="3B6DCED8" w:rsidR="00B5620E" w:rsidRPr="00002D6F" w:rsidRDefault="00B5620E" w:rsidP="00B5620E">
      <w:pPr>
        <w:pStyle w:val="Odstavecseseznamem"/>
        <w:numPr>
          <w:ilvl w:val="0"/>
          <w:numId w:val="33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Smlouva </w:t>
      </w:r>
      <w:r w:rsidR="00F37A51">
        <w:rPr>
          <w:rFonts w:ascii="Arial" w:hAnsi="Arial" w:cs="Arial"/>
        </w:rPr>
        <w:t xml:space="preserve">zaniká dnem zaplacení celkové kupní ceny ve výši </w:t>
      </w:r>
      <w:r w:rsidR="00782E04">
        <w:rPr>
          <w:rFonts w:ascii="Arial" w:hAnsi="Arial" w:cs="Arial"/>
        </w:rPr>
        <w:t>dle čl. V. </w:t>
      </w:r>
      <w:r w:rsidR="00DB4B64">
        <w:rPr>
          <w:rFonts w:ascii="Arial" w:hAnsi="Arial" w:cs="Arial"/>
        </w:rPr>
        <w:t>odst. 1.</w:t>
      </w:r>
      <w:r w:rsidR="00F37A51">
        <w:rPr>
          <w:rFonts w:ascii="Arial" w:hAnsi="Arial" w:cs="Arial"/>
        </w:rPr>
        <w:t xml:space="preserve"> </w:t>
      </w:r>
    </w:p>
    <w:p w14:paraId="2AC5F845" w14:textId="77777777" w:rsidR="00CF5763" w:rsidRDefault="00CF5763" w:rsidP="00CF5763">
      <w:pPr>
        <w:pStyle w:val="Odstavecseseznamem"/>
        <w:numPr>
          <w:ilvl w:val="0"/>
          <w:numId w:val="33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Doda</w:t>
      </w:r>
      <w:r w:rsidR="00C80F32" w:rsidRPr="00CF5763">
        <w:rPr>
          <w:rFonts w:ascii="Arial" w:hAnsi="Arial" w:cs="Arial"/>
        </w:rPr>
        <w:t xml:space="preserve">vatel je oprávněn od Smlouvy odstoupit v souladu s Občanským zákoníkem pouze pro podstatné porušení Smlouvy ze strany </w:t>
      </w:r>
      <w:r>
        <w:rPr>
          <w:rFonts w:ascii="Arial" w:hAnsi="Arial" w:cs="Arial"/>
        </w:rPr>
        <w:t>o</w:t>
      </w:r>
      <w:r w:rsidR="00C80F32" w:rsidRPr="00CF5763">
        <w:rPr>
          <w:rFonts w:ascii="Arial" w:hAnsi="Arial" w:cs="Arial"/>
        </w:rPr>
        <w:t xml:space="preserve">bjednatele, kterým se rozumí prodlení s úhradou některé z </w:t>
      </w:r>
      <w:r>
        <w:rPr>
          <w:rFonts w:ascii="Arial" w:hAnsi="Arial" w:cs="Arial"/>
        </w:rPr>
        <w:t>doda</w:t>
      </w:r>
      <w:r w:rsidR="00C80F32" w:rsidRPr="00CF5763">
        <w:rPr>
          <w:rFonts w:ascii="Arial" w:hAnsi="Arial" w:cs="Arial"/>
        </w:rPr>
        <w:t xml:space="preserve">vatelem vystavených </w:t>
      </w:r>
      <w:r>
        <w:rPr>
          <w:rFonts w:ascii="Arial" w:hAnsi="Arial" w:cs="Arial"/>
        </w:rPr>
        <w:t>f</w:t>
      </w:r>
      <w:r w:rsidR="00C80F32" w:rsidRPr="00CF5763">
        <w:rPr>
          <w:rFonts w:ascii="Arial" w:hAnsi="Arial" w:cs="Arial"/>
        </w:rPr>
        <w:t>aktur po dobu delší než 60 kalendářních dnů</w:t>
      </w:r>
      <w:r>
        <w:rPr>
          <w:rFonts w:ascii="Arial" w:hAnsi="Arial" w:cs="Arial"/>
        </w:rPr>
        <w:t>. Doda</w:t>
      </w:r>
      <w:r w:rsidR="00C80F32" w:rsidRPr="00CF5763">
        <w:rPr>
          <w:rFonts w:ascii="Arial" w:hAnsi="Arial" w:cs="Arial"/>
        </w:rPr>
        <w:t>vatel je oprávněn od Smlouvy odstoupit nejdříve poté, kdy na neplnění závazků Objednatele písemně upozornil a poskytl mu odpovídající lhůtu k nápravě.</w:t>
      </w:r>
    </w:p>
    <w:p w14:paraId="07D227DE" w14:textId="77777777" w:rsidR="00CF5763" w:rsidRPr="00CF5763" w:rsidRDefault="00CF5763" w:rsidP="00CF5763">
      <w:pPr>
        <w:pStyle w:val="Odstavecseseznamem"/>
        <w:numPr>
          <w:ilvl w:val="0"/>
          <w:numId w:val="33"/>
        </w:numPr>
        <w:suppressAutoHyphens/>
        <w:jc w:val="both"/>
        <w:rPr>
          <w:rFonts w:ascii="Arial" w:hAnsi="Arial" w:cs="Arial"/>
        </w:rPr>
      </w:pPr>
      <w:r w:rsidRPr="00CF5763">
        <w:rPr>
          <w:rFonts w:ascii="Arial" w:hAnsi="Arial" w:cs="Arial"/>
        </w:rPr>
        <w:t xml:space="preserve">Objednatel je oprávněn odstoupit od Smlouvy v souladu s Občanským zákoníkem pro podstatné porušení Smlouvy ze strany </w:t>
      </w:r>
      <w:r>
        <w:rPr>
          <w:rFonts w:ascii="Arial" w:hAnsi="Arial" w:cs="Arial"/>
        </w:rPr>
        <w:t>doda</w:t>
      </w:r>
      <w:r w:rsidRPr="00CF5763">
        <w:rPr>
          <w:rFonts w:ascii="Arial" w:hAnsi="Arial" w:cs="Arial"/>
        </w:rPr>
        <w:t>vatele, kterým se rozumí zejména situace, kdy:</w:t>
      </w:r>
    </w:p>
    <w:p w14:paraId="245016FD" w14:textId="77777777" w:rsidR="00CF5763" w:rsidRPr="00BC2719" w:rsidRDefault="00CF5763" w:rsidP="00CF5763">
      <w:pPr>
        <w:widowControl w:val="0"/>
        <w:numPr>
          <w:ilvl w:val="0"/>
          <w:numId w:val="46"/>
        </w:numPr>
        <w:tabs>
          <w:tab w:val="left" w:pos="993"/>
        </w:tabs>
        <w:suppressAutoHyphens/>
        <w:autoSpaceDN/>
        <w:adjustRightInd/>
        <w:spacing w:after="120" w:line="276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dodavatel</w:t>
      </w:r>
      <w:r w:rsidRPr="00BC2719">
        <w:rPr>
          <w:rFonts w:ascii="Arial" w:hAnsi="Arial" w:cs="Arial"/>
        </w:rPr>
        <w:t xml:space="preserve"> poskytuje </w:t>
      </w:r>
      <w:r w:rsidR="00855FB4">
        <w:rPr>
          <w:rFonts w:ascii="Arial" w:hAnsi="Arial" w:cs="Arial"/>
        </w:rPr>
        <w:t>sběrné nádoby</w:t>
      </w:r>
      <w:r w:rsidRPr="00BC2719">
        <w:rPr>
          <w:rFonts w:ascii="Arial" w:hAnsi="Arial" w:cs="Arial"/>
        </w:rPr>
        <w:t xml:space="preserve"> v prokazatelně nízké kvalitě, v rozporu se Smlouvou, zadávacími podmínkami Veřejné zakázky, Nabídkou </w:t>
      </w:r>
      <w:r>
        <w:rPr>
          <w:rFonts w:ascii="Arial" w:hAnsi="Arial" w:cs="Arial"/>
        </w:rPr>
        <w:t>dodavatele</w:t>
      </w:r>
      <w:r w:rsidRPr="00BC2719">
        <w:rPr>
          <w:rFonts w:ascii="Arial" w:hAnsi="Arial" w:cs="Arial"/>
        </w:rPr>
        <w:t>, platnými právními předpisy a normami; nebo</w:t>
      </w:r>
    </w:p>
    <w:p w14:paraId="2F8EA940" w14:textId="7EA4FBCC" w:rsidR="00CF5763" w:rsidRDefault="00CF5763" w:rsidP="00CF5763">
      <w:pPr>
        <w:widowControl w:val="0"/>
        <w:numPr>
          <w:ilvl w:val="0"/>
          <w:numId w:val="46"/>
        </w:numPr>
        <w:suppressAutoHyphens/>
        <w:autoSpaceDN/>
        <w:adjustRightInd/>
        <w:spacing w:after="120" w:line="276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doda</w:t>
      </w:r>
      <w:r w:rsidRPr="00BC2719">
        <w:rPr>
          <w:rFonts w:ascii="Arial" w:hAnsi="Arial" w:cs="Arial"/>
        </w:rPr>
        <w:t xml:space="preserve">vatel nebude </w:t>
      </w:r>
      <w:r w:rsidR="00F37A51">
        <w:rPr>
          <w:rFonts w:ascii="Arial" w:hAnsi="Arial" w:cs="Arial"/>
        </w:rPr>
        <w:t xml:space="preserve">opakovaně </w:t>
      </w:r>
      <w:r w:rsidRPr="00BC2719">
        <w:rPr>
          <w:rFonts w:ascii="Arial" w:hAnsi="Arial" w:cs="Arial"/>
        </w:rPr>
        <w:t xml:space="preserve">řádně a včas plnit konkrétní termíny a povinnosti </w:t>
      </w:r>
      <w:r w:rsidR="007E66F6">
        <w:rPr>
          <w:rFonts w:ascii="Arial" w:hAnsi="Arial" w:cs="Arial"/>
        </w:rPr>
        <w:t>v </w:t>
      </w:r>
      <w:r w:rsidR="00DB4B64">
        <w:rPr>
          <w:rFonts w:ascii="Arial" w:hAnsi="Arial" w:cs="Arial"/>
        </w:rPr>
        <w:t>čl. I odst.</w:t>
      </w:r>
      <w:r w:rsidR="007E66F6">
        <w:rPr>
          <w:rFonts w:ascii="Arial" w:hAnsi="Arial" w:cs="Arial"/>
        </w:rPr>
        <w:t xml:space="preserve"> 2 </w:t>
      </w:r>
      <w:r w:rsidR="00F37A51">
        <w:rPr>
          <w:rFonts w:ascii="Arial" w:hAnsi="Arial" w:cs="Arial"/>
        </w:rPr>
        <w:t xml:space="preserve">a </w:t>
      </w:r>
      <w:r w:rsidR="007E66F6">
        <w:rPr>
          <w:rFonts w:ascii="Arial" w:hAnsi="Arial" w:cs="Arial"/>
        </w:rPr>
        <w:t>v čl.</w:t>
      </w:r>
      <w:r w:rsidR="00F37A51">
        <w:rPr>
          <w:rFonts w:ascii="Arial" w:hAnsi="Arial" w:cs="Arial"/>
        </w:rPr>
        <w:t xml:space="preserve"> </w:t>
      </w:r>
      <w:r w:rsidR="007E66F6">
        <w:rPr>
          <w:rFonts w:ascii="Arial" w:hAnsi="Arial" w:cs="Arial"/>
        </w:rPr>
        <w:t>VI odst. 3</w:t>
      </w:r>
      <w:r w:rsidR="00F37A51">
        <w:rPr>
          <w:rFonts w:ascii="Arial" w:hAnsi="Arial" w:cs="Arial"/>
        </w:rPr>
        <w:t>.</w:t>
      </w:r>
      <w:r w:rsidRPr="00BC2719">
        <w:rPr>
          <w:rFonts w:ascii="Arial" w:hAnsi="Arial" w:cs="Arial"/>
        </w:rPr>
        <w:t xml:space="preserve"> </w:t>
      </w:r>
    </w:p>
    <w:p w14:paraId="0EFFBEB7" w14:textId="77777777" w:rsidR="00CF5763" w:rsidRDefault="00CF5763" w:rsidP="00CF5763">
      <w:pPr>
        <w:pStyle w:val="Odstavecseseznamem"/>
        <w:widowControl w:val="0"/>
        <w:numPr>
          <w:ilvl w:val="0"/>
          <w:numId w:val="33"/>
        </w:numPr>
        <w:suppressAutoHyphens/>
        <w:autoSpaceDN/>
        <w:adjustRightInd/>
        <w:spacing w:after="120" w:line="276" w:lineRule="auto"/>
        <w:jc w:val="both"/>
        <w:rPr>
          <w:rFonts w:ascii="Arial" w:hAnsi="Arial" w:cs="Arial"/>
        </w:rPr>
      </w:pPr>
      <w:r w:rsidRPr="00CF5763">
        <w:rPr>
          <w:rFonts w:ascii="Arial" w:hAnsi="Arial" w:cs="Arial"/>
        </w:rPr>
        <w:t>Odstoupení od Smlouvy se nedotýká práva na náhradu škody vzniklého z porušení smluvní povinnosti, práva na zaplacení smluvní pokuty a úroku z prodlení, pokud již dospěl. Obdobné platí pro i pro předčasné ukončení Smlouvy jiným způsobem.</w:t>
      </w:r>
    </w:p>
    <w:p w14:paraId="04442A62" w14:textId="77777777" w:rsidR="00CF5763" w:rsidRPr="00CF5763" w:rsidRDefault="00CF5763" w:rsidP="00CF5763">
      <w:pPr>
        <w:pStyle w:val="Odstavecseseznamem"/>
        <w:widowControl w:val="0"/>
        <w:numPr>
          <w:ilvl w:val="0"/>
          <w:numId w:val="33"/>
        </w:numPr>
        <w:suppressAutoHyphens/>
        <w:autoSpaceDN/>
        <w:adjustRightInd/>
        <w:spacing w:after="120" w:line="276" w:lineRule="auto"/>
        <w:jc w:val="both"/>
        <w:rPr>
          <w:rFonts w:ascii="Arial" w:hAnsi="Arial" w:cs="Arial"/>
        </w:rPr>
      </w:pPr>
      <w:r w:rsidRPr="00CF5763">
        <w:rPr>
          <w:rFonts w:ascii="Arial" w:hAnsi="Arial" w:cs="Arial"/>
        </w:rPr>
        <w:t>V případě předčasného ukončení Smlouvy dohodou, výpovědí či odstoupením jsou Smluvní strany povinny provést vypořádání vzájemných závazků v souladu s právními předpisy. Tímto nejsou dotčena ustanovení týkající se smluvních pokut a náhrady škody.</w:t>
      </w:r>
    </w:p>
    <w:p w14:paraId="461A920C" w14:textId="77777777" w:rsidR="00DB60DE" w:rsidRPr="00565A42" w:rsidRDefault="00DB60DE" w:rsidP="00565A42">
      <w:pPr>
        <w:tabs>
          <w:tab w:val="left" w:pos="0"/>
        </w:tabs>
        <w:suppressAutoHyphens/>
        <w:spacing w:before="240"/>
        <w:jc w:val="center"/>
        <w:rPr>
          <w:rFonts w:ascii="Arial" w:hAnsi="Arial" w:cs="Arial"/>
          <w:b/>
          <w:spacing w:val="-2"/>
        </w:rPr>
      </w:pPr>
      <w:r w:rsidRPr="00565A42">
        <w:rPr>
          <w:rFonts w:ascii="Arial" w:hAnsi="Arial" w:cs="Arial"/>
          <w:b/>
          <w:spacing w:val="-2"/>
        </w:rPr>
        <w:t xml:space="preserve">Čl. </w:t>
      </w:r>
      <w:r w:rsidR="001E5470" w:rsidRPr="00565A42">
        <w:rPr>
          <w:rFonts w:ascii="Arial" w:hAnsi="Arial" w:cs="Arial"/>
          <w:b/>
          <w:spacing w:val="-2"/>
        </w:rPr>
        <w:t>X</w:t>
      </w:r>
    </w:p>
    <w:p w14:paraId="0461A2CA" w14:textId="77777777" w:rsidR="00DB60DE" w:rsidRPr="00565A42" w:rsidRDefault="00DB60DE" w:rsidP="00565A42">
      <w:pPr>
        <w:tabs>
          <w:tab w:val="left" w:pos="0"/>
        </w:tabs>
        <w:suppressAutoHyphens/>
        <w:spacing w:after="240"/>
        <w:jc w:val="center"/>
        <w:rPr>
          <w:rFonts w:ascii="Arial" w:hAnsi="Arial" w:cs="Arial"/>
          <w:b/>
          <w:spacing w:val="-2"/>
        </w:rPr>
      </w:pPr>
      <w:r w:rsidRPr="00565A42">
        <w:rPr>
          <w:rFonts w:ascii="Arial" w:hAnsi="Arial" w:cs="Arial"/>
          <w:b/>
          <w:spacing w:val="-2"/>
        </w:rPr>
        <w:t>Závěrečná ustanovení</w:t>
      </w:r>
    </w:p>
    <w:p w14:paraId="30AEDD5A" w14:textId="77777777" w:rsidR="00CF5763" w:rsidRPr="002A6423" w:rsidRDefault="00CF5763" w:rsidP="002A6423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2A6423">
        <w:rPr>
          <w:rFonts w:ascii="Arial" w:eastAsia="ヒラギノ角ゴ Pro W3" w:hAnsi="Arial" w:cs="Arial"/>
        </w:rPr>
        <w:t>Smlouva nabývá platnosti dnem jejího podpisu oběma Smluvními stranami.</w:t>
      </w:r>
    </w:p>
    <w:p w14:paraId="3F6E817D" w14:textId="77777777" w:rsidR="002A6423" w:rsidRDefault="00CF5763" w:rsidP="002A6423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BC2719">
        <w:rPr>
          <w:rFonts w:ascii="Arial" w:eastAsia="ヒラギノ角ゴ Pro W3" w:hAnsi="Arial" w:cs="Arial"/>
        </w:rPr>
        <w:t xml:space="preserve">Smlouva nabývá účinnosti </w:t>
      </w:r>
      <w:r>
        <w:rPr>
          <w:rFonts w:ascii="Arial" w:eastAsia="ヒラギノ角ゴ Pro W3" w:hAnsi="Arial" w:cs="Arial"/>
        </w:rPr>
        <w:t>dnem jejího zveřejnění v registru smluv.</w:t>
      </w:r>
    </w:p>
    <w:p w14:paraId="0D6A704E" w14:textId="1A5CBE51" w:rsidR="002A6423" w:rsidRDefault="00CF5763" w:rsidP="002A6423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2A6423">
        <w:rPr>
          <w:rFonts w:ascii="Arial" w:eastAsia="ヒラギノ角ゴ Pro W3" w:hAnsi="Arial" w:cs="Arial"/>
        </w:rPr>
        <w:t>Smlouva, práva a povinnosti z ní vyplývající se řídí českým právem. Práva a povinnosti Smluvních stran, pokud nejsou upraveny Smlouvou, se řídí Občanským zákoníkem a předpisy souvisejícími.</w:t>
      </w:r>
    </w:p>
    <w:p w14:paraId="47631649" w14:textId="1312B8EF" w:rsidR="0019328C" w:rsidRPr="0019328C" w:rsidRDefault="00CF5763" w:rsidP="0019328C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2A6423">
        <w:rPr>
          <w:rFonts w:ascii="Arial" w:hAnsi="Arial" w:cs="Arial"/>
        </w:rPr>
        <w:t>V případě, že některé ustanovení Smlouvy je nebo se stane v budoucnu neplatným, neúčinným či nevymahatelným nebo bude-li takovým shledáno příslušným orgánem, zůstávají ostatní ustanovení Smlouvy v platnosti a účinnosti, pokud z povahy takového ustanovení nebo z jeho obsahu anebo z okolností, za nichž byla Smlouva uzavřena, nevyplývá, že jej nelze oddělit od ostatního obsahu Smlouvy. Smluvní strany se zavazují bezodkladně nahradit neplatné, neúčinné nebo nevymahatelné ustanovení Smlouvy ustanovením jiným, které svým obsahem a smyslem odpovídá nejlépe ustanovení původnímu a Smlouvě jako celku.</w:t>
      </w:r>
    </w:p>
    <w:p w14:paraId="3F5ABFF8" w14:textId="77777777" w:rsidR="0019328C" w:rsidRPr="0019328C" w:rsidRDefault="00CF5763" w:rsidP="0019328C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19328C">
        <w:rPr>
          <w:rFonts w:ascii="Arial" w:hAnsi="Arial" w:cs="Arial"/>
        </w:rPr>
        <w:t>Smlouva může být měněna nebo doplňována pouze formou písemných vzestupně číslovaných dodatků odsouhlasených a podepsaných oběma Smluvními stranami na téže listině s výjimkou změny Kontaktních osob</w:t>
      </w:r>
      <w:r w:rsidR="0092182D">
        <w:rPr>
          <w:rFonts w:ascii="Arial" w:hAnsi="Arial" w:cs="Arial"/>
        </w:rPr>
        <w:t xml:space="preserve"> nebo bankovního spojení</w:t>
      </w:r>
      <w:r w:rsidRPr="0019328C">
        <w:rPr>
          <w:rFonts w:ascii="Arial" w:hAnsi="Arial" w:cs="Arial"/>
        </w:rPr>
        <w:t>. Ke změnám či doplnění neprovedeným písemnou formou se nepřihlíží.</w:t>
      </w:r>
    </w:p>
    <w:p w14:paraId="17835195" w14:textId="504D6418" w:rsidR="009C060C" w:rsidRPr="003340E1" w:rsidRDefault="00CF5763" w:rsidP="007E5D36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7E5D36">
        <w:rPr>
          <w:rFonts w:ascii="Arial" w:hAnsi="Arial"/>
          <w:bCs/>
        </w:rPr>
        <w:t>Smluvní strany výslovně souhlasí s tím, že tato smlouva může být bez jakéhokoliv omezení zveřejněna na oficiálních internetových stránkách </w:t>
      </w:r>
      <w:r w:rsidRPr="007E5D36">
        <w:rPr>
          <w:rFonts w:ascii="Arial" w:hAnsi="Arial" w:cs="Arial"/>
        </w:rPr>
        <w:t xml:space="preserve">objednatele případně na dalších internetových stránkách. </w:t>
      </w:r>
      <w:r w:rsidR="003340E1" w:rsidRPr="007E5D36">
        <w:rPr>
          <w:rFonts w:ascii="Arial" w:hAnsi="Arial"/>
          <w:bCs/>
        </w:rPr>
        <w:t xml:space="preserve"> Podpisem smlouvy zástupce dodavatele potvrzuje, že byl objednatelem (správcem) podrobně seznámen s informacemi o zpracovávání osobních údajů</w:t>
      </w:r>
      <w:r w:rsidR="00BE703D" w:rsidRPr="007E5D36">
        <w:rPr>
          <w:rFonts w:ascii="Arial" w:hAnsi="Arial"/>
          <w:bCs/>
        </w:rPr>
        <w:t xml:space="preserve">, vč. práv které mu v souvislosti se zpracováním osobních údajů náleží, dostupnými na </w:t>
      </w:r>
      <w:r w:rsidR="003340E1" w:rsidRPr="007E5D36">
        <w:rPr>
          <w:rFonts w:ascii="Arial" w:hAnsi="Arial"/>
          <w:bCs/>
        </w:rPr>
        <w:t xml:space="preserve"> </w:t>
      </w:r>
      <w:hyperlink r:id="rId8" w:history="1">
        <w:r w:rsidR="00BE703D" w:rsidRPr="007E5D36">
          <w:rPr>
            <w:rStyle w:val="Hypertextovodkaz"/>
            <w:rFonts w:ascii="Arial" w:hAnsi="Arial"/>
            <w:bCs/>
          </w:rPr>
          <w:t>https://www.ub.cz/info/osobni-udaje?&amp;expandMenu=22</w:t>
        </w:r>
      </w:hyperlink>
      <w:r w:rsidR="00BE703D" w:rsidRPr="007E5D36">
        <w:rPr>
          <w:rFonts w:ascii="Arial" w:hAnsi="Arial"/>
          <w:bCs/>
        </w:rPr>
        <w:t xml:space="preserve">. </w:t>
      </w:r>
      <w:r w:rsidR="009C060C" w:rsidRPr="003340E1">
        <w:rPr>
          <w:rFonts w:ascii="Arial" w:hAnsi="Arial" w:cs="Arial"/>
        </w:rPr>
        <w:t>Smluvní strany prohlašují, že žádná část smlouvy nenaplňuje znaky obchodního tajemství dle ustanovení § 504 občanského zákoníku.</w:t>
      </w:r>
    </w:p>
    <w:p w14:paraId="23DD755B" w14:textId="77777777" w:rsidR="0019328C" w:rsidRPr="0019328C" w:rsidRDefault="00CF5763" w:rsidP="0019328C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19328C">
        <w:rPr>
          <w:rFonts w:ascii="Arial" w:hAnsi="Arial" w:cs="Arial"/>
        </w:rPr>
        <w:t>Tato smlouva bude zveřejněna v registru smluv podle zákona č. 340/2015 Sb., o zvláštních podmínkách účinnosti některých smluv, uveřejňování těchto smluv a o registru smluv (zákon o registru smluv.)</w:t>
      </w:r>
    </w:p>
    <w:p w14:paraId="01EBEEB1" w14:textId="4405BA32" w:rsidR="0019328C" w:rsidRPr="0019328C" w:rsidRDefault="00A179A6" w:rsidP="0019328C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>
        <w:rPr>
          <w:rFonts w:ascii="Arial" w:hAnsi="Arial" w:cs="Arial"/>
        </w:rPr>
        <w:t xml:space="preserve">Objednatel zašle </w:t>
      </w:r>
      <w:r w:rsidR="0019328C" w:rsidRPr="0019328C">
        <w:rPr>
          <w:rFonts w:ascii="Arial" w:hAnsi="Arial" w:cs="Arial"/>
        </w:rPr>
        <w:t>Smlouv</w:t>
      </w:r>
      <w:r>
        <w:rPr>
          <w:rFonts w:ascii="Arial" w:hAnsi="Arial" w:cs="Arial"/>
        </w:rPr>
        <w:t>u</w:t>
      </w:r>
      <w:r w:rsidR="0019328C" w:rsidRPr="0019328C">
        <w:rPr>
          <w:rFonts w:ascii="Arial" w:hAnsi="Arial" w:cs="Arial"/>
        </w:rPr>
        <w:t xml:space="preserve"> </w:t>
      </w:r>
      <w:r w:rsidR="0019328C">
        <w:rPr>
          <w:rFonts w:ascii="Arial" w:hAnsi="Arial" w:cs="Arial"/>
        </w:rPr>
        <w:t>správc</w:t>
      </w:r>
      <w:r>
        <w:rPr>
          <w:rFonts w:ascii="Arial" w:hAnsi="Arial" w:cs="Arial"/>
        </w:rPr>
        <w:t>i</w:t>
      </w:r>
      <w:r w:rsidR="0019328C">
        <w:rPr>
          <w:rFonts w:ascii="Arial" w:hAnsi="Arial" w:cs="Arial"/>
        </w:rPr>
        <w:t xml:space="preserve"> registru smluv</w:t>
      </w:r>
      <w:r>
        <w:rPr>
          <w:rFonts w:ascii="Arial" w:hAnsi="Arial" w:cs="Arial"/>
        </w:rPr>
        <w:t xml:space="preserve"> k</w:t>
      </w:r>
      <w:r w:rsidR="0019328C">
        <w:rPr>
          <w:rFonts w:ascii="Arial" w:hAnsi="Arial" w:cs="Arial"/>
        </w:rPr>
        <w:t xml:space="preserve"> </w:t>
      </w:r>
      <w:r w:rsidR="0019328C" w:rsidRPr="0019328C">
        <w:rPr>
          <w:rFonts w:ascii="Arial" w:hAnsi="Arial" w:cs="Arial"/>
        </w:rPr>
        <w:t>uveřejněn</w:t>
      </w:r>
      <w:r>
        <w:rPr>
          <w:rFonts w:ascii="Arial" w:hAnsi="Arial" w:cs="Arial"/>
        </w:rPr>
        <w:t>í</w:t>
      </w:r>
      <w:r w:rsidR="0019328C" w:rsidRPr="0019328C">
        <w:rPr>
          <w:rFonts w:ascii="Arial" w:hAnsi="Arial" w:cs="Arial"/>
        </w:rPr>
        <w:t xml:space="preserve"> </w:t>
      </w:r>
      <w:r w:rsidR="00CF5763" w:rsidRPr="0019328C">
        <w:rPr>
          <w:rFonts w:ascii="Arial" w:hAnsi="Arial" w:cs="Arial"/>
        </w:rPr>
        <w:t xml:space="preserve">bez zbytečného odkladu, nejpozději však do 30 dnů ode dne </w:t>
      </w:r>
      <w:r w:rsidR="0092182D">
        <w:rPr>
          <w:rFonts w:ascii="Arial" w:hAnsi="Arial" w:cs="Arial"/>
        </w:rPr>
        <w:t xml:space="preserve">jejího </w:t>
      </w:r>
      <w:r w:rsidR="00CF5763" w:rsidRPr="0019328C">
        <w:rPr>
          <w:rFonts w:ascii="Arial" w:hAnsi="Arial" w:cs="Arial"/>
        </w:rPr>
        <w:t>uzavření.</w:t>
      </w:r>
    </w:p>
    <w:p w14:paraId="5330AC7B" w14:textId="2AC4E2F6" w:rsidR="0019328C" w:rsidRPr="0019328C" w:rsidRDefault="00CF5763" w:rsidP="0019328C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19328C">
        <w:rPr>
          <w:rFonts w:ascii="Arial" w:hAnsi="Arial" w:cs="Arial"/>
        </w:rPr>
        <w:t>Veškeré případné spory vzniklé mezi Smluvními stranami na základě nebo v souvislosti se Smlouvou budou primárně řešeny jednáním Smluvních stran. V případě, že tyto spory nebudou v přiměřené době vyřešeny, budou k jejich projednání a rozhodnutí příslušné soudy České republiky.</w:t>
      </w:r>
    </w:p>
    <w:p w14:paraId="0D55BCA9" w14:textId="5E43C631" w:rsidR="0019328C" w:rsidRDefault="00CF5763" w:rsidP="0019328C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19328C">
        <w:rPr>
          <w:rFonts w:ascii="Arial" w:eastAsia="ヒラギノ角ゴ Pro W3" w:hAnsi="Arial" w:cs="Arial"/>
        </w:rPr>
        <w:t xml:space="preserve">Smlouva je sepsána v 4 vyhotoveních s platností originálu, z nichž 2 si ponechá </w:t>
      </w:r>
      <w:r w:rsidR="0019328C">
        <w:rPr>
          <w:rFonts w:ascii="Arial" w:eastAsia="ヒラギノ角ゴ Pro W3" w:hAnsi="Arial" w:cs="Arial"/>
        </w:rPr>
        <w:t>o</w:t>
      </w:r>
      <w:r w:rsidRPr="0019328C">
        <w:rPr>
          <w:rFonts w:ascii="Arial" w:eastAsia="ヒラギノ角ゴ Pro W3" w:hAnsi="Arial" w:cs="Arial"/>
        </w:rPr>
        <w:t xml:space="preserve">bjednatel a 2 vyhotovení obdrží </w:t>
      </w:r>
      <w:r w:rsidR="0019328C">
        <w:rPr>
          <w:rFonts w:ascii="Arial" w:eastAsia="ヒラギノ角ゴ Pro W3" w:hAnsi="Arial" w:cs="Arial"/>
        </w:rPr>
        <w:t>doda</w:t>
      </w:r>
      <w:r w:rsidRPr="0019328C">
        <w:rPr>
          <w:rFonts w:ascii="Arial" w:eastAsia="ヒラギノ角ゴ Pro W3" w:hAnsi="Arial" w:cs="Arial"/>
        </w:rPr>
        <w:t>vatel.</w:t>
      </w:r>
    </w:p>
    <w:p w14:paraId="2D335EEF" w14:textId="77777777" w:rsidR="00CF5763" w:rsidRPr="0019328C" w:rsidRDefault="00CF5763" w:rsidP="0019328C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19328C">
        <w:rPr>
          <w:rFonts w:ascii="Arial" w:hAnsi="Arial" w:cs="Arial"/>
        </w:rPr>
        <w:lastRenderedPageBreak/>
        <w:t>Nedílnou součástí této Smlouvy jsou tyto přílohy:</w:t>
      </w:r>
    </w:p>
    <w:p w14:paraId="26CDD1DD" w14:textId="77777777" w:rsidR="00CF5763" w:rsidRDefault="00CF5763" w:rsidP="00CF5763">
      <w:pPr>
        <w:numPr>
          <w:ilvl w:val="0"/>
          <w:numId w:val="47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>
        <w:rPr>
          <w:rFonts w:ascii="Arial" w:eastAsia="ヒラギノ角ゴ Pro W3" w:hAnsi="Arial" w:cs="Arial"/>
        </w:rPr>
        <w:t xml:space="preserve">Příloha č. 1 </w:t>
      </w:r>
      <w:r w:rsidR="00E7550D">
        <w:rPr>
          <w:rFonts w:ascii="Arial" w:eastAsia="ヒラギノ角ゴ Pro W3" w:hAnsi="Arial" w:cs="Arial"/>
        </w:rPr>
        <w:t>Rozpis cen</w:t>
      </w:r>
      <w:r>
        <w:rPr>
          <w:rFonts w:ascii="Arial" w:eastAsia="ヒラギノ角ゴ Pro W3" w:hAnsi="Arial" w:cs="Arial"/>
        </w:rPr>
        <w:t xml:space="preserve">  – </w:t>
      </w:r>
      <w:r w:rsidR="00221FC1">
        <w:rPr>
          <w:rFonts w:ascii="Arial" w:eastAsia="ヒラギノ角ゴ Pro W3" w:hAnsi="Arial" w:cs="Arial"/>
        </w:rPr>
        <w:t xml:space="preserve">jednotkové </w:t>
      </w:r>
      <w:r>
        <w:rPr>
          <w:rFonts w:ascii="Arial" w:eastAsia="ヒラギノ角ゴ Pro W3" w:hAnsi="Arial" w:cs="Arial"/>
        </w:rPr>
        <w:t>ceny</w:t>
      </w:r>
      <w:r w:rsidR="00221FC1">
        <w:rPr>
          <w:rFonts w:ascii="Arial" w:eastAsia="ヒラギノ角ゴ Pro W3" w:hAnsi="Arial" w:cs="Arial"/>
        </w:rPr>
        <w:t xml:space="preserve"> sběrných nádob</w:t>
      </w:r>
    </w:p>
    <w:p w14:paraId="40F8D95C" w14:textId="77777777" w:rsidR="00CF5763" w:rsidRPr="00FA40A9" w:rsidRDefault="00CF5763" w:rsidP="00CF5763">
      <w:pPr>
        <w:numPr>
          <w:ilvl w:val="0"/>
          <w:numId w:val="47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>
        <w:rPr>
          <w:rFonts w:ascii="Arial" w:eastAsia="ヒラギノ角ゴ Pro W3" w:hAnsi="Arial" w:cs="Arial"/>
        </w:rPr>
        <w:t xml:space="preserve">Příloha č. </w:t>
      </w:r>
      <w:r w:rsidR="00E7550D">
        <w:rPr>
          <w:rFonts w:ascii="Arial" w:eastAsia="ヒラギノ角ゴ Pro W3" w:hAnsi="Arial" w:cs="Arial"/>
        </w:rPr>
        <w:t>2</w:t>
      </w:r>
      <w:r>
        <w:rPr>
          <w:rFonts w:ascii="Arial" w:eastAsia="ヒラギノ角ゴ Pro W3" w:hAnsi="Arial" w:cs="Arial"/>
        </w:rPr>
        <w:t xml:space="preserve"> </w:t>
      </w:r>
      <w:r w:rsidR="00221FC1">
        <w:rPr>
          <w:rFonts w:ascii="Arial" w:eastAsia="ヒラギノ角ゴ Pro W3" w:hAnsi="Arial" w:cs="Arial"/>
        </w:rPr>
        <w:t>T</w:t>
      </w:r>
      <w:r w:rsidR="0019328C">
        <w:rPr>
          <w:rFonts w:ascii="Arial" w:eastAsia="ヒラギノ角ゴ Pro W3" w:hAnsi="Arial" w:cs="Arial"/>
        </w:rPr>
        <w:t>echnické parametry sběrných nádob</w:t>
      </w:r>
    </w:p>
    <w:p w14:paraId="25B7829A" w14:textId="691722EF" w:rsidR="00CF5763" w:rsidRPr="0019328C" w:rsidRDefault="00CF5763" w:rsidP="0019328C">
      <w:pPr>
        <w:pStyle w:val="Odstavecseseznamem"/>
        <w:numPr>
          <w:ilvl w:val="1"/>
          <w:numId w:val="48"/>
        </w:numPr>
        <w:spacing w:after="120" w:line="276" w:lineRule="auto"/>
        <w:contextualSpacing/>
        <w:jc w:val="both"/>
        <w:rPr>
          <w:rFonts w:ascii="Arial" w:eastAsia="ヒラギノ角ゴ Pro W3" w:hAnsi="Arial" w:cs="Arial"/>
        </w:rPr>
      </w:pPr>
      <w:r w:rsidRPr="0019328C">
        <w:rPr>
          <w:rFonts w:ascii="Arial" w:eastAsia="ヒラギノ角ゴ Pro W3" w:hAnsi="Arial" w:cs="Arial"/>
        </w:rPr>
        <w:t>Smluvní strany prohlašují, že Smlouva vyjadřuje jejich svobodnou, vážnou, určitou a srozumitelnou vůli prostou omylu. Smluvní strany si Smlouvu přečetly, s jejím obsahem souhlasí, což stvrzují vlastnoručními podpisy.</w:t>
      </w:r>
    </w:p>
    <w:p w14:paraId="0C1A222B" w14:textId="77777777" w:rsidR="002A6AF2" w:rsidRPr="00C738BD" w:rsidRDefault="002A6AF2" w:rsidP="002A6AF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pacing w:val="-2"/>
        </w:rPr>
      </w:pPr>
    </w:p>
    <w:tbl>
      <w:tblPr>
        <w:tblStyle w:val="Mkatabulky"/>
        <w:tblW w:w="0" w:type="auto"/>
        <w:tblInd w:w="720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8"/>
      </w:tblGrid>
      <w:tr w:rsidR="003C1203" w:rsidRPr="00470AC1" w14:paraId="41148B52" w14:textId="77777777" w:rsidTr="009C57B3">
        <w:trPr>
          <w:trHeight w:val="405"/>
        </w:trPr>
        <w:tc>
          <w:tcPr>
            <w:tcW w:w="8568" w:type="dxa"/>
          </w:tcPr>
          <w:p w14:paraId="619D8564" w14:textId="77777777" w:rsidR="003C1203" w:rsidRPr="003C1203" w:rsidRDefault="003C1203" w:rsidP="009C57B3">
            <w:pPr>
              <w:rPr>
                <w:rFonts w:ascii="Arial" w:hAnsi="Arial" w:cs="Arial"/>
                <w:sz w:val="20"/>
              </w:rPr>
            </w:pPr>
            <w:r w:rsidRPr="003C1203">
              <w:rPr>
                <w:rFonts w:ascii="Arial" w:hAnsi="Arial" w:cs="Arial"/>
                <w:sz w:val="20"/>
              </w:rPr>
              <w:t>Doložka dle ustanovení § 41 zák. č. 128/2000 Sb., o obcích, ve znění pozdějších předpisů (obecní zřízení),</w:t>
            </w:r>
          </w:p>
          <w:p w14:paraId="731328E3" w14:textId="77777777" w:rsidR="003C1203" w:rsidRPr="003C1203" w:rsidRDefault="00305980" w:rsidP="003C12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3C1203" w:rsidRPr="00470AC1" w14:paraId="05911EDE" w14:textId="77777777" w:rsidTr="009C57B3">
        <w:tc>
          <w:tcPr>
            <w:tcW w:w="8568" w:type="dxa"/>
            <w:shd w:val="clear" w:color="auto" w:fill="auto"/>
          </w:tcPr>
          <w:p w14:paraId="4C319032" w14:textId="77777777" w:rsidR="003C1203" w:rsidRDefault="003C1203" w:rsidP="003C1203">
            <w:pPr>
              <w:rPr>
                <w:rFonts w:ascii="Arial" w:hAnsi="Arial" w:cs="Arial"/>
                <w:sz w:val="20"/>
              </w:rPr>
            </w:pPr>
            <w:r w:rsidRPr="003C1203">
              <w:rPr>
                <w:rFonts w:ascii="Arial" w:hAnsi="Arial" w:cs="Arial"/>
                <w:sz w:val="20"/>
              </w:rPr>
              <w:t>Schváleno orgánem obce:</w:t>
            </w:r>
            <w:r w:rsidRPr="003C1203">
              <w:rPr>
                <w:rFonts w:ascii="Arial" w:hAnsi="Arial" w:cs="Arial"/>
                <w:sz w:val="20"/>
              </w:rPr>
              <w:tab/>
            </w:r>
            <w:r w:rsidR="0036007E">
              <w:rPr>
                <w:rFonts w:ascii="Arial" w:hAnsi="Arial" w:cs="Arial"/>
                <w:sz w:val="20"/>
              </w:rPr>
              <w:t>……………………………………….</w:t>
            </w:r>
          </w:p>
          <w:p w14:paraId="2475ABFA" w14:textId="77777777" w:rsidR="0036007E" w:rsidRDefault="0036007E" w:rsidP="0036007E">
            <w:pPr>
              <w:ind w:firstLine="296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……………………………………..</w:t>
            </w:r>
          </w:p>
          <w:p w14:paraId="5153592E" w14:textId="77777777" w:rsidR="0036007E" w:rsidRPr="003C1203" w:rsidRDefault="0036007E" w:rsidP="0036007E">
            <w:pPr>
              <w:ind w:firstLine="296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</w:t>
            </w:r>
          </w:p>
        </w:tc>
      </w:tr>
    </w:tbl>
    <w:p w14:paraId="2B59E65E" w14:textId="77777777" w:rsidR="00DB60DE" w:rsidRPr="00C738BD" w:rsidRDefault="00DB60DE" w:rsidP="00DB60DE">
      <w:pPr>
        <w:suppressAutoHyphens/>
        <w:jc w:val="both"/>
        <w:rPr>
          <w:rFonts w:ascii="Arial" w:hAnsi="Arial" w:cs="Arial"/>
        </w:rPr>
      </w:pPr>
    </w:p>
    <w:p w14:paraId="32E77512" w14:textId="77777777" w:rsidR="00DB60DE" w:rsidRPr="00C738BD" w:rsidRDefault="00DB60DE" w:rsidP="00DB60DE">
      <w:pPr>
        <w:suppressAutoHyphens/>
        <w:jc w:val="both"/>
        <w:rPr>
          <w:rFonts w:ascii="Arial" w:hAnsi="Arial" w:cs="Arial"/>
        </w:rPr>
      </w:pPr>
    </w:p>
    <w:p w14:paraId="748313F8" w14:textId="77777777" w:rsidR="00DB60DE" w:rsidRDefault="00DB60DE" w:rsidP="00DB60DE">
      <w:pPr>
        <w:suppressAutoHyphens/>
        <w:jc w:val="both"/>
        <w:rPr>
          <w:rFonts w:ascii="Arial" w:hAnsi="Arial" w:cs="Arial"/>
          <w:sz w:val="22"/>
          <w:szCs w:val="22"/>
        </w:rPr>
      </w:pPr>
      <w:r w:rsidRPr="00C738BD">
        <w:rPr>
          <w:rFonts w:ascii="Arial" w:hAnsi="Arial" w:cs="Arial"/>
        </w:rPr>
        <w:t>V Uherském Brodě dne</w:t>
      </w:r>
      <w:r w:rsidR="00DB62C0" w:rsidRPr="00C738BD">
        <w:rPr>
          <w:rFonts w:ascii="Arial" w:hAnsi="Arial" w:cs="Arial"/>
        </w:rPr>
        <w:t>:</w:t>
      </w:r>
      <w:r w:rsidRPr="00C738BD">
        <w:rPr>
          <w:rFonts w:ascii="Arial" w:hAnsi="Arial" w:cs="Arial"/>
        </w:rPr>
        <w:tab/>
      </w:r>
      <w:r w:rsidR="00F72A92">
        <w:rPr>
          <w:rFonts w:ascii="Arial" w:hAnsi="Arial" w:cs="Arial"/>
        </w:rPr>
        <w:tab/>
      </w:r>
      <w:r w:rsidRPr="00C738BD">
        <w:rPr>
          <w:rFonts w:ascii="Arial" w:hAnsi="Arial" w:cs="Arial"/>
        </w:rPr>
        <w:tab/>
      </w:r>
      <w:r w:rsidR="00B277B2" w:rsidRPr="00C738BD">
        <w:rPr>
          <w:rFonts w:ascii="Arial" w:hAnsi="Arial" w:cs="Arial"/>
        </w:rPr>
        <w:tab/>
      </w:r>
      <w:r w:rsidR="000811E7">
        <w:rPr>
          <w:rFonts w:ascii="Arial" w:hAnsi="Arial" w:cs="Arial"/>
        </w:rPr>
        <w:tab/>
        <w:t>V </w:t>
      </w:r>
      <w:r w:rsidR="00F72A92">
        <w:rPr>
          <w:rFonts w:ascii="Arial" w:hAnsi="Arial" w:cs="Arial"/>
        </w:rPr>
        <w:t xml:space="preserve">      </w:t>
      </w:r>
      <w:r w:rsidR="00D23FBF">
        <w:rPr>
          <w:rFonts w:ascii="Arial" w:hAnsi="Arial" w:cs="Arial"/>
        </w:rPr>
        <w:t xml:space="preserve">               </w:t>
      </w:r>
      <w:r w:rsidR="000811E7">
        <w:rPr>
          <w:rFonts w:ascii="Arial" w:hAnsi="Arial" w:cs="Arial"/>
        </w:rPr>
        <w:t xml:space="preserve"> dne:</w:t>
      </w:r>
      <w:r w:rsidR="00B56EF0">
        <w:rPr>
          <w:rFonts w:ascii="Arial" w:hAnsi="Arial" w:cs="Arial"/>
        </w:rPr>
        <w:t xml:space="preserve"> </w:t>
      </w:r>
    </w:p>
    <w:p w14:paraId="63A20887" w14:textId="77777777" w:rsidR="00DB60DE" w:rsidRDefault="00DB60DE" w:rsidP="00DB60DE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5A2E1190" w14:textId="77777777" w:rsidR="00DB60DE" w:rsidRDefault="00882DD5" w:rsidP="00DB60DE">
      <w:p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E533A4">
        <w:rPr>
          <w:rFonts w:ascii="Arial" w:hAnsi="Arial" w:cs="Arial"/>
          <w:sz w:val="22"/>
          <w:szCs w:val="22"/>
        </w:rPr>
        <w:tab/>
      </w:r>
      <w:r w:rsidR="00E533A4">
        <w:rPr>
          <w:rFonts w:ascii="Arial" w:hAnsi="Arial" w:cs="Arial"/>
          <w:sz w:val="22"/>
          <w:szCs w:val="22"/>
        </w:rPr>
        <w:tab/>
      </w:r>
      <w:r w:rsidR="00E533A4">
        <w:rPr>
          <w:rFonts w:ascii="Arial" w:hAnsi="Arial" w:cs="Arial"/>
          <w:sz w:val="22"/>
          <w:szCs w:val="22"/>
        </w:rPr>
        <w:tab/>
      </w:r>
      <w:r w:rsidR="00E533A4">
        <w:rPr>
          <w:rFonts w:ascii="Arial" w:hAnsi="Arial" w:cs="Arial"/>
          <w:sz w:val="22"/>
          <w:szCs w:val="22"/>
        </w:rPr>
        <w:tab/>
      </w:r>
      <w:r w:rsidR="00E533A4">
        <w:rPr>
          <w:rFonts w:ascii="Arial" w:hAnsi="Arial" w:cs="Arial"/>
          <w:sz w:val="22"/>
          <w:szCs w:val="22"/>
        </w:rPr>
        <w:tab/>
      </w:r>
      <w:r w:rsidR="00E533A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dod</w:t>
      </w:r>
      <w:r w:rsidR="00EA7C5C">
        <w:rPr>
          <w:rFonts w:ascii="Arial" w:hAnsi="Arial" w:cs="Arial"/>
          <w:sz w:val="22"/>
          <w:szCs w:val="22"/>
        </w:rPr>
        <w:t>avatel</w:t>
      </w:r>
    </w:p>
    <w:p w14:paraId="34649815" w14:textId="77777777" w:rsidR="00DB62C0" w:rsidRPr="0019545C" w:rsidRDefault="00DB62C0" w:rsidP="00DB62C0">
      <w:pPr>
        <w:tabs>
          <w:tab w:val="left" w:pos="4536"/>
        </w:tabs>
        <w:ind w:left="4963" w:hanging="3821"/>
        <w:jc w:val="both"/>
        <w:rPr>
          <w:rFonts w:ascii="Arial" w:hAnsi="Arial" w:cs="Arial"/>
        </w:rPr>
      </w:pPr>
    </w:p>
    <w:p w14:paraId="122B1E25" w14:textId="77777777" w:rsidR="00DB62C0" w:rsidRPr="0019545C" w:rsidRDefault="00DB62C0" w:rsidP="00DB62C0">
      <w:pPr>
        <w:tabs>
          <w:tab w:val="left" w:pos="4536"/>
        </w:tabs>
        <w:jc w:val="both"/>
        <w:rPr>
          <w:rFonts w:ascii="Arial" w:hAnsi="Arial" w:cs="Arial"/>
        </w:rPr>
      </w:pPr>
      <w:r w:rsidRPr="005828C2">
        <w:rPr>
          <w:rFonts w:ascii="Arial" w:hAnsi="Arial" w:cs="Arial"/>
        </w:rPr>
        <w:t xml:space="preserve">Za </w:t>
      </w:r>
      <w:r w:rsidR="00882DD5">
        <w:rPr>
          <w:rFonts w:ascii="Arial" w:hAnsi="Arial" w:cs="Arial"/>
        </w:rPr>
        <w:t>objednatele</w:t>
      </w:r>
      <w:r w:rsidRPr="0019545C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5828C2">
        <w:rPr>
          <w:rFonts w:ascii="Arial" w:hAnsi="Arial" w:cs="Arial"/>
        </w:rPr>
        <w:t xml:space="preserve">Za </w:t>
      </w:r>
      <w:r w:rsidR="00882DD5">
        <w:rPr>
          <w:rFonts w:ascii="Arial" w:hAnsi="Arial" w:cs="Arial"/>
        </w:rPr>
        <w:t>do</w:t>
      </w:r>
      <w:r>
        <w:rPr>
          <w:rFonts w:ascii="Arial" w:hAnsi="Arial" w:cs="Arial"/>
        </w:rPr>
        <w:t>d</w:t>
      </w:r>
      <w:r w:rsidR="00C87288">
        <w:rPr>
          <w:rFonts w:ascii="Arial" w:hAnsi="Arial" w:cs="Arial"/>
        </w:rPr>
        <w:t>a</w:t>
      </w:r>
      <w:r>
        <w:rPr>
          <w:rFonts w:ascii="Arial" w:hAnsi="Arial" w:cs="Arial"/>
        </w:rPr>
        <w:t>va</w:t>
      </w:r>
      <w:r w:rsidR="001609AB">
        <w:rPr>
          <w:rFonts w:ascii="Arial" w:hAnsi="Arial" w:cs="Arial"/>
        </w:rPr>
        <w:t>tel</w:t>
      </w:r>
      <w:r w:rsidR="00C87288">
        <w:rPr>
          <w:rFonts w:ascii="Arial" w:hAnsi="Arial" w:cs="Arial"/>
        </w:rPr>
        <w:t>e</w:t>
      </w:r>
      <w:r w:rsidRPr="0019545C">
        <w:rPr>
          <w:rFonts w:ascii="Arial" w:hAnsi="Arial" w:cs="Arial"/>
          <w:b/>
        </w:rPr>
        <w:t>:</w:t>
      </w:r>
    </w:p>
    <w:p w14:paraId="1B3033FB" w14:textId="77777777" w:rsidR="00DB62C0" w:rsidRPr="0019545C" w:rsidRDefault="00DB62C0" w:rsidP="00DB62C0">
      <w:pPr>
        <w:tabs>
          <w:tab w:val="left" w:pos="4536"/>
        </w:tabs>
        <w:jc w:val="both"/>
        <w:rPr>
          <w:rFonts w:ascii="Arial" w:hAnsi="Arial" w:cs="Arial"/>
        </w:rPr>
      </w:pPr>
    </w:p>
    <w:p w14:paraId="2346E30D" w14:textId="77777777" w:rsidR="00DB62C0" w:rsidRDefault="00DB62C0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14:paraId="71812C68" w14:textId="77777777" w:rsidR="00C738BD" w:rsidRDefault="00C738BD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14:paraId="039184F3" w14:textId="77777777" w:rsidR="00C738BD" w:rsidRDefault="00C738BD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14:paraId="00A618CD" w14:textId="77777777" w:rsidR="00C738BD" w:rsidRDefault="00C738BD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14:paraId="7F121EA0" w14:textId="77777777" w:rsidR="00C738BD" w:rsidRPr="0019545C" w:rsidRDefault="00C738BD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14:paraId="752DDC21" w14:textId="77777777" w:rsidR="00DB62C0" w:rsidRPr="0019545C" w:rsidRDefault="00DB62C0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14:paraId="1A7A14FB" w14:textId="77777777" w:rsidR="00DB62C0" w:rsidRPr="0019545C" w:rsidRDefault="00882DD5" w:rsidP="00DB62C0">
      <w:pPr>
        <w:pStyle w:val="Zkladntext"/>
        <w:tabs>
          <w:tab w:val="left" w:pos="4536"/>
        </w:tabs>
        <w:spacing w:before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Mgr. David Surý</w:t>
      </w:r>
      <w:r w:rsidR="00DB62C0" w:rsidRPr="0019545C">
        <w:rPr>
          <w:rFonts w:ascii="Arial" w:hAnsi="Arial" w:cs="Arial"/>
        </w:rPr>
        <w:t xml:space="preserve">            </w:t>
      </w:r>
      <w:r w:rsidR="00DB62C0" w:rsidRPr="0019545C">
        <w:rPr>
          <w:rFonts w:ascii="Arial" w:hAnsi="Arial" w:cs="Arial"/>
        </w:rPr>
        <w:tab/>
      </w:r>
      <w:r w:rsidR="00DB62C0" w:rsidRPr="0019545C">
        <w:rPr>
          <w:rFonts w:ascii="Arial" w:hAnsi="Arial" w:cs="Arial"/>
        </w:rPr>
        <w:tab/>
        <w:t xml:space="preserve">         </w:t>
      </w:r>
    </w:p>
    <w:p w14:paraId="5883AEE2" w14:textId="77777777" w:rsidR="00D86F9B" w:rsidRDefault="00882DD5" w:rsidP="00F40C14">
      <w:p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Určený člen Rady města</w:t>
      </w:r>
      <w:r w:rsidR="00DB62C0" w:rsidRPr="0019545C">
        <w:rPr>
          <w:rFonts w:ascii="Arial" w:hAnsi="Arial" w:cs="Arial"/>
        </w:rPr>
        <w:tab/>
      </w:r>
      <w:r w:rsidR="00DB62C0" w:rsidRPr="0019545C">
        <w:rPr>
          <w:rFonts w:ascii="Arial" w:hAnsi="Arial" w:cs="Arial"/>
        </w:rPr>
        <w:tab/>
      </w:r>
      <w:r w:rsidR="00765621">
        <w:rPr>
          <w:rFonts w:ascii="Arial" w:hAnsi="Arial" w:cs="Arial"/>
        </w:rPr>
        <w:tab/>
      </w:r>
      <w:r w:rsidR="00765621">
        <w:rPr>
          <w:rFonts w:ascii="Arial" w:hAnsi="Arial" w:cs="Arial"/>
        </w:rPr>
        <w:tab/>
      </w:r>
      <w:r w:rsidR="00765621">
        <w:rPr>
          <w:rFonts w:ascii="Arial" w:hAnsi="Arial" w:cs="Arial"/>
        </w:rPr>
        <w:tab/>
      </w:r>
      <w:r w:rsidR="00765621">
        <w:rPr>
          <w:rFonts w:ascii="Arial" w:hAnsi="Arial" w:cs="Arial"/>
        </w:rPr>
        <w:tab/>
      </w:r>
    </w:p>
    <w:sectPr w:rsidR="00D86F9B" w:rsidSect="00DB62C0">
      <w:footerReference w:type="default" r:id="rId9"/>
      <w:endnotePr>
        <w:numFmt w:val="decimal"/>
      </w:endnotePr>
      <w:pgSz w:w="11907" w:h="16840" w:code="9"/>
      <w:pgMar w:top="1440" w:right="1440" w:bottom="1440" w:left="1440" w:header="1440" w:footer="56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2CFE4" w14:textId="77777777" w:rsidR="001A2142" w:rsidRDefault="001A2142">
      <w:pPr>
        <w:spacing w:line="20" w:lineRule="exact"/>
        <w:rPr>
          <w:sz w:val="23"/>
        </w:rPr>
      </w:pPr>
    </w:p>
  </w:endnote>
  <w:endnote w:type="continuationSeparator" w:id="0">
    <w:p w14:paraId="4754ED5E" w14:textId="77777777" w:rsidR="001A2142" w:rsidRDefault="001A2142">
      <w:pPr>
        <w:rPr>
          <w:sz w:val="19"/>
        </w:rPr>
      </w:pPr>
      <w:r>
        <w:rPr>
          <w:sz w:val="23"/>
        </w:rPr>
        <w:t xml:space="preserve"> </w:t>
      </w:r>
    </w:p>
  </w:endnote>
  <w:endnote w:type="continuationNotice" w:id="1">
    <w:p w14:paraId="7A730B35" w14:textId="77777777" w:rsidR="001A2142" w:rsidRDefault="001A2142">
      <w:pPr>
        <w:rPr>
          <w:sz w:val="19"/>
        </w:rPr>
      </w:pPr>
      <w:r>
        <w:rPr>
          <w:sz w:val="23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ormata">
    <w:altName w:val="Arial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0047312"/>
      <w:docPartObj>
        <w:docPartGallery w:val="Page Numbers (Bottom of Page)"/>
        <w:docPartUnique/>
      </w:docPartObj>
    </w:sdtPr>
    <w:sdtEndPr/>
    <w:sdtContent>
      <w:p w14:paraId="57D294BA" w14:textId="77777777" w:rsidR="00C738BD" w:rsidRDefault="00C738BD">
        <w:pPr>
          <w:pStyle w:val="Zpat"/>
          <w:jc w:val="center"/>
        </w:pPr>
        <w:r w:rsidRPr="00C738BD">
          <w:rPr>
            <w:rFonts w:ascii="Arial" w:hAnsi="Arial" w:cs="Arial"/>
          </w:rPr>
          <w:t>Strana</w:t>
        </w:r>
        <w:r>
          <w:t xml:space="preserve"> </w:t>
        </w:r>
        <w:r w:rsidRPr="00C738BD">
          <w:rPr>
            <w:rFonts w:ascii="Arial" w:hAnsi="Arial" w:cs="Arial"/>
          </w:rPr>
          <w:fldChar w:fldCharType="begin"/>
        </w:r>
        <w:r w:rsidRPr="00C738BD">
          <w:rPr>
            <w:rFonts w:ascii="Arial" w:hAnsi="Arial" w:cs="Arial"/>
          </w:rPr>
          <w:instrText>PAGE   \* MERGEFORMAT</w:instrText>
        </w:r>
        <w:r w:rsidRPr="00C738BD">
          <w:rPr>
            <w:rFonts w:ascii="Arial" w:hAnsi="Arial" w:cs="Arial"/>
          </w:rPr>
          <w:fldChar w:fldCharType="separate"/>
        </w:r>
        <w:r w:rsidR="0057285A">
          <w:rPr>
            <w:rFonts w:ascii="Arial" w:hAnsi="Arial" w:cs="Arial"/>
            <w:noProof/>
          </w:rPr>
          <w:t>6</w:t>
        </w:r>
        <w:r w:rsidRPr="00C738BD">
          <w:rPr>
            <w:rFonts w:ascii="Arial" w:hAnsi="Arial" w:cs="Arial"/>
          </w:rPr>
          <w:fldChar w:fldCharType="end"/>
        </w:r>
        <w:r>
          <w:rPr>
            <w:rFonts w:ascii="Arial" w:hAnsi="Arial" w:cs="Arial"/>
          </w:rPr>
          <w:t xml:space="preserve"> (Celkem 4)</w:t>
        </w:r>
      </w:p>
    </w:sdtContent>
  </w:sdt>
  <w:p w14:paraId="44A08D38" w14:textId="77777777" w:rsidR="00C738BD" w:rsidRDefault="00C738B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BDC572" w14:textId="77777777" w:rsidR="001A2142" w:rsidRDefault="001A2142">
      <w:pPr>
        <w:rPr>
          <w:sz w:val="19"/>
        </w:rPr>
      </w:pPr>
      <w:r>
        <w:rPr>
          <w:sz w:val="23"/>
        </w:rPr>
        <w:separator/>
      </w:r>
    </w:p>
  </w:footnote>
  <w:footnote w:type="continuationSeparator" w:id="0">
    <w:p w14:paraId="746959C6" w14:textId="77777777" w:rsidR="001A2142" w:rsidRDefault="001A21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415FE"/>
    <w:multiLevelType w:val="hybridMultilevel"/>
    <w:tmpl w:val="EAEAAD6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AB1F24"/>
    <w:multiLevelType w:val="hybridMultilevel"/>
    <w:tmpl w:val="AE7A1638"/>
    <w:lvl w:ilvl="0" w:tplc="23BC3942">
      <w:numFmt w:val="bullet"/>
      <w:lvlText w:val="­"/>
      <w:lvlJc w:val="left"/>
      <w:pPr>
        <w:ind w:left="1429" w:hanging="360"/>
      </w:pPr>
      <w:rPr>
        <w:rFonts w:ascii="Arial" w:eastAsia="Arial" w:hAnsi="Arial" w:hint="default"/>
        <w:spacing w:val="-1"/>
        <w:w w:val="99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8E5B96"/>
    <w:multiLevelType w:val="hybridMultilevel"/>
    <w:tmpl w:val="C262C752"/>
    <w:lvl w:ilvl="0" w:tplc="021AEB1A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E36C8B"/>
    <w:multiLevelType w:val="hybridMultilevel"/>
    <w:tmpl w:val="BA723E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E50F4D"/>
    <w:multiLevelType w:val="hybridMultilevel"/>
    <w:tmpl w:val="45C6465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930999"/>
    <w:multiLevelType w:val="hybridMultilevel"/>
    <w:tmpl w:val="EACC1B7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5A3335"/>
    <w:multiLevelType w:val="hybridMultilevel"/>
    <w:tmpl w:val="48206F46"/>
    <w:lvl w:ilvl="0" w:tplc="5F383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F4049C"/>
    <w:multiLevelType w:val="multilevel"/>
    <w:tmpl w:val="E8DA87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420" w:hanging="4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D23A47"/>
    <w:multiLevelType w:val="hybridMultilevel"/>
    <w:tmpl w:val="BE5AF7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43292"/>
    <w:multiLevelType w:val="hybridMultilevel"/>
    <w:tmpl w:val="A0E01BE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114F1D"/>
    <w:multiLevelType w:val="hybridMultilevel"/>
    <w:tmpl w:val="1B4A4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340D8F"/>
    <w:multiLevelType w:val="hybridMultilevel"/>
    <w:tmpl w:val="92F0A9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8F4E32"/>
    <w:multiLevelType w:val="hybridMultilevel"/>
    <w:tmpl w:val="68784A6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4F1BF6"/>
    <w:multiLevelType w:val="hybridMultilevel"/>
    <w:tmpl w:val="C49A01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045A78"/>
    <w:multiLevelType w:val="hybridMultilevel"/>
    <w:tmpl w:val="19A40C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E03CAD"/>
    <w:multiLevelType w:val="hybridMultilevel"/>
    <w:tmpl w:val="EB7A3F1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187D87"/>
    <w:multiLevelType w:val="hybridMultilevel"/>
    <w:tmpl w:val="E750764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E2361D"/>
    <w:multiLevelType w:val="multilevel"/>
    <w:tmpl w:val="93187BC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7EB63C7"/>
    <w:multiLevelType w:val="hybridMultilevel"/>
    <w:tmpl w:val="16AC03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322CA9"/>
    <w:multiLevelType w:val="hybridMultilevel"/>
    <w:tmpl w:val="BC826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CC0CE8"/>
    <w:multiLevelType w:val="hybridMultilevel"/>
    <w:tmpl w:val="A2F04D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4C0DA4"/>
    <w:multiLevelType w:val="hybridMultilevel"/>
    <w:tmpl w:val="3FB2E3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B00DCC"/>
    <w:multiLevelType w:val="multilevel"/>
    <w:tmpl w:val="D9BECF3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40926902"/>
    <w:multiLevelType w:val="hybridMultilevel"/>
    <w:tmpl w:val="3A82DEF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F40CB3"/>
    <w:multiLevelType w:val="hybridMultilevel"/>
    <w:tmpl w:val="F85A2E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21031D"/>
    <w:multiLevelType w:val="hybridMultilevel"/>
    <w:tmpl w:val="5950D9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826782"/>
    <w:multiLevelType w:val="hybridMultilevel"/>
    <w:tmpl w:val="723C0904"/>
    <w:lvl w:ilvl="0" w:tplc="9676BA8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6770952"/>
    <w:multiLevelType w:val="hybridMultilevel"/>
    <w:tmpl w:val="8822FC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7BB1D19"/>
    <w:multiLevelType w:val="hybridMultilevel"/>
    <w:tmpl w:val="E0C483FE"/>
    <w:lvl w:ilvl="0" w:tplc="23BC3942">
      <w:numFmt w:val="bullet"/>
      <w:lvlText w:val="­"/>
      <w:lvlJc w:val="left"/>
      <w:pPr>
        <w:ind w:left="1496" w:hanging="360"/>
      </w:pPr>
      <w:rPr>
        <w:rFonts w:ascii="Arial" w:eastAsia="Arial" w:hAnsi="Arial" w:hint="default"/>
        <w:spacing w:val="-1"/>
        <w:w w:val="99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9" w15:restartNumberingAfterBreak="0">
    <w:nsid w:val="47D91BBE"/>
    <w:multiLevelType w:val="hybridMultilevel"/>
    <w:tmpl w:val="DAB86FF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DA0258D"/>
    <w:multiLevelType w:val="hybridMultilevel"/>
    <w:tmpl w:val="723039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0A57DD"/>
    <w:multiLevelType w:val="hybridMultilevel"/>
    <w:tmpl w:val="E28E106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1CA7A1E"/>
    <w:multiLevelType w:val="hybridMultilevel"/>
    <w:tmpl w:val="5D2E2D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A4485D"/>
    <w:multiLevelType w:val="hybridMultilevel"/>
    <w:tmpl w:val="ED3CC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B521BF"/>
    <w:multiLevelType w:val="hybridMultilevel"/>
    <w:tmpl w:val="3918C8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1306FE"/>
    <w:multiLevelType w:val="hybridMultilevel"/>
    <w:tmpl w:val="3A8097CA"/>
    <w:lvl w:ilvl="0" w:tplc="F6141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817C44"/>
    <w:multiLevelType w:val="hybridMultilevel"/>
    <w:tmpl w:val="206E70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E66D43"/>
    <w:multiLevelType w:val="hybridMultilevel"/>
    <w:tmpl w:val="F5D6B0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FA46F47"/>
    <w:multiLevelType w:val="hybridMultilevel"/>
    <w:tmpl w:val="1B4A4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0F6674"/>
    <w:multiLevelType w:val="hybridMultilevel"/>
    <w:tmpl w:val="9F341E14"/>
    <w:lvl w:ilvl="0" w:tplc="0AD883E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625829"/>
    <w:multiLevelType w:val="hybridMultilevel"/>
    <w:tmpl w:val="871238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B52984"/>
    <w:multiLevelType w:val="hybridMultilevel"/>
    <w:tmpl w:val="EA3A5A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344C7E"/>
    <w:multiLevelType w:val="hybridMultilevel"/>
    <w:tmpl w:val="4BB6F9FC"/>
    <w:lvl w:ilvl="0" w:tplc="BB5644D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13717C7"/>
    <w:multiLevelType w:val="multilevel"/>
    <w:tmpl w:val="021AEB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4" w15:restartNumberingAfterBreak="0">
    <w:nsid w:val="74C86EF3"/>
    <w:multiLevelType w:val="hybridMultilevel"/>
    <w:tmpl w:val="41B6715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7A205FB7"/>
    <w:multiLevelType w:val="multilevel"/>
    <w:tmpl w:val="98E65FD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ascii="Arial" w:eastAsia="ヒラギノ角ゴ Pro W3" w:hAnsi="Arial" w:cs="Arial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A9756E1"/>
    <w:multiLevelType w:val="hybridMultilevel"/>
    <w:tmpl w:val="C3307A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D54AB5"/>
    <w:multiLevelType w:val="hybridMultilevel"/>
    <w:tmpl w:val="24147A0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E8C223B"/>
    <w:multiLevelType w:val="hybridMultilevel"/>
    <w:tmpl w:val="1B4A4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8F73FB"/>
    <w:multiLevelType w:val="multilevel"/>
    <w:tmpl w:val="0E3695C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16"/>
  </w:num>
  <w:num w:numId="3">
    <w:abstractNumId w:val="22"/>
  </w:num>
  <w:num w:numId="4">
    <w:abstractNumId w:val="47"/>
  </w:num>
  <w:num w:numId="5">
    <w:abstractNumId w:val="2"/>
  </w:num>
  <w:num w:numId="6">
    <w:abstractNumId w:val="32"/>
  </w:num>
  <w:num w:numId="7">
    <w:abstractNumId w:val="12"/>
  </w:num>
  <w:num w:numId="8">
    <w:abstractNumId w:val="9"/>
  </w:num>
  <w:num w:numId="9">
    <w:abstractNumId w:val="19"/>
  </w:num>
  <w:num w:numId="10">
    <w:abstractNumId w:val="37"/>
  </w:num>
  <w:num w:numId="11">
    <w:abstractNumId w:val="18"/>
  </w:num>
  <w:num w:numId="12">
    <w:abstractNumId w:val="29"/>
  </w:num>
  <w:num w:numId="13">
    <w:abstractNumId w:val="23"/>
  </w:num>
  <w:num w:numId="14">
    <w:abstractNumId w:val="30"/>
  </w:num>
  <w:num w:numId="15">
    <w:abstractNumId w:val="11"/>
  </w:num>
  <w:num w:numId="16">
    <w:abstractNumId w:val="27"/>
  </w:num>
  <w:num w:numId="17">
    <w:abstractNumId w:val="3"/>
  </w:num>
  <w:num w:numId="18">
    <w:abstractNumId w:val="0"/>
  </w:num>
  <w:num w:numId="19">
    <w:abstractNumId w:val="21"/>
  </w:num>
  <w:num w:numId="20">
    <w:abstractNumId w:val="36"/>
  </w:num>
  <w:num w:numId="21">
    <w:abstractNumId w:val="34"/>
  </w:num>
  <w:num w:numId="22">
    <w:abstractNumId w:val="24"/>
  </w:num>
  <w:num w:numId="23">
    <w:abstractNumId w:val="8"/>
  </w:num>
  <w:num w:numId="24">
    <w:abstractNumId w:val="40"/>
  </w:num>
  <w:num w:numId="25">
    <w:abstractNumId w:val="4"/>
  </w:num>
  <w:num w:numId="26">
    <w:abstractNumId w:val="35"/>
  </w:num>
  <w:num w:numId="27">
    <w:abstractNumId w:val="25"/>
  </w:num>
  <w:num w:numId="28">
    <w:abstractNumId w:val="13"/>
  </w:num>
  <w:num w:numId="29">
    <w:abstractNumId w:val="26"/>
  </w:num>
  <w:num w:numId="30">
    <w:abstractNumId w:val="42"/>
  </w:num>
  <w:num w:numId="31">
    <w:abstractNumId w:val="14"/>
  </w:num>
  <w:num w:numId="32">
    <w:abstractNumId w:val="33"/>
  </w:num>
  <w:num w:numId="33">
    <w:abstractNumId w:val="46"/>
  </w:num>
  <w:num w:numId="34">
    <w:abstractNumId w:val="41"/>
  </w:num>
  <w:num w:numId="35">
    <w:abstractNumId w:val="38"/>
  </w:num>
  <w:num w:numId="36">
    <w:abstractNumId w:val="10"/>
  </w:num>
  <w:num w:numId="37">
    <w:abstractNumId w:val="48"/>
  </w:num>
  <w:num w:numId="38">
    <w:abstractNumId w:val="6"/>
  </w:num>
  <w:num w:numId="39">
    <w:abstractNumId w:val="44"/>
  </w:num>
  <w:num w:numId="40">
    <w:abstractNumId w:val="5"/>
  </w:num>
  <w:num w:numId="41">
    <w:abstractNumId w:val="39"/>
  </w:num>
  <w:num w:numId="42">
    <w:abstractNumId w:val="43"/>
  </w:num>
  <w:num w:numId="43">
    <w:abstractNumId w:val="17"/>
  </w:num>
  <w:num w:numId="44">
    <w:abstractNumId w:val="49"/>
  </w:num>
  <w:num w:numId="45">
    <w:abstractNumId w:val="7"/>
  </w:num>
  <w:num w:numId="46">
    <w:abstractNumId w:val="31"/>
  </w:num>
  <w:num w:numId="47">
    <w:abstractNumId w:val="20"/>
  </w:num>
  <w:num w:numId="48">
    <w:abstractNumId w:val="45"/>
  </w:num>
  <w:num w:numId="49">
    <w:abstractNumId w:val="28"/>
  </w:num>
  <w:num w:numId="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829"/>
    <w:rsid w:val="0000033F"/>
    <w:rsid w:val="00002D6F"/>
    <w:rsid w:val="0001330D"/>
    <w:rsid w:val="00024108"/>
    <w:rsid w:val="00032451"/>
    <w:rsid w:val="00045516"/>
    <w:rsid w:val="00053FF0"/>
    <w:rsid w:val="00063AF4"/>
    <w:rsid w:val="00065807"/>
    <w:rsid w:val="00077AF4"/>
    <w:rsid w:val="000811E7"/>
    <w:rsid w:val="00085F89"/>
    <w:rsid w:val="00086473"/>
    <w:rsid w:val="000946A0"/>
    <w:rsid w:val="000963B5"/>
    <w:rsid w:val="000D282C"/>
    <w:rsid w:val="000D46CC"/>
    <w:rsid w:val="001006B6"/>
    <w:rsid w:val="001011BE"/>
    <w:rsid w:val="00103A48"/>
    <w:rsid w:val="001074EC"/>
    <w:rsid w:val="001307F3"/>
    <w:rsid w:val="001449B9"/>
    <w:rsid w:val="00155D1D"/>
    <w:rsid w:val="001604ED"/>
    <w:rsid w:val="001609AB"/>
    <w:rsid w:val="00173FBC"/>
    <w:rsid w:val="00174B62"/>
    <w:rsid w:val="00177D17"/>
    <w:rsid w:val="00187871"/>
    <w:rsid w:val="001925EC"/>
    <w:rsid w:val="0019328C"/>
    <w:rsid w:val="001976FC"/>
    <w:rsid w:val="001A0797"/>
    <w:rsid w:val="001A2142"/>
    <w:rsid w:val="001A5D99"/>
    <w:rsid w:val="001A764C"/>
    <w:rsid w:val="001A79AD"/>
    <w:rsid w:val="001D32CC"/>
    <w:rsid w:val="001D3ACA"/>
    <w:rsid w:val="001D520A"/>
    <w:rsid w:val="001E3721"/>
    <w:rsid w:val="001E5470"/>
    <w:rsid w:val="001F2AE0"/>
    <w:rsid w:val="001F61A7"/>
    <w:rsid w:val="00205FE9"/>
    <w:rsid w:val="00207135"/>
    <w:rsid w:val="00213CBE"/>
    <w:rsid w:val="00221FC1"/>
    <w:rsid w:val="00222FE4"/>
    <w:rsid w:val="00224428"/>
    <w:rsid w:val="002375E0"/>
    <w:rsid w:val="00242EEB"/>
    <w:rsid w:val="002476F9"/>
    <w:rsid w:val="00271C0A"/>
    <w:rsid w:val="00273177"/>
    <w:rsid w:val="00277B67"/>
    <w:rsid w:val="002A28DA"/>
    <w:rsid w:val="002A31C6"/>
    <w:rsid w:val="002A641D"/>
    <w:rsid w:val="002A6423"/>
    <w:rsid w:val="002A6AF2"/>
    <w:rsid w:val="002B4DDE"/>
    <w:rsid w:val="002B7DB8"/>
    <w:rsid w:val="002C249E"/>
    <w:rsid w:val="002C4EEA"/>
    <w:rsid w:val="002D1268"/>
    <w:rsid w:val="002F0AC8"/>
    <w:rsid w:val="00305980"/>
    <w:rsid w:val="00325309"/>
    <w:rsid w:val="003255C3"/>
    <w:rsid w:val="00327AD9"/>
    <w:rsid w:val="003340E1"/>
    <w:rsid w:val="0036007E"/>
    <w:rsid w:val="003610CF"/>
    <w:rsid w:val="0036138F"/>
    <w:rsid w:val="003735B7"/>
    <w:rsid w:val="00374DD9"/>
    <w:rsid w:val="003903F5"/>
    <w:rsid w:val="00397018"/>
    <w:rsid w:val="003A3727"/>
    <w:rsid w:val="003C1203"/>
    <w:rsid w:val="003E3632"/>
    <w:rsid w:val="003E3A3A"/>
    <w:rsid w:val="003E3D06"/>
    <w:rsid w:val="004062C4"/>
    <w:rsid w:val="00417C75"/>
    <w:rsid w:val="0043679A"/>
    <w:rsid w:val="004534FF"/>
    <w:rsid w:val="00456870"/>
    <w:rsid w:val="004A7538"/>
    <w:rsid w:val="004B0963"/>
    <w:rsid w:val="004B24E4"/>
    <w:rsid w:val="004C420D"/>
    <w:rsid w:val="004D79D0"/>
    <w:rsid w:val="004E0A1B"/>
    <w:rsid w:val="004F212B"/>
    <w:rsid w:val="00524F34"/>
    <w:rsid w:val="00526CE8"/>
    <w:rsid w:val="00542232"/>
    <w:rsid w:val="00547034"/>
    <w:rsid w:val="00554A83"/>
    <w:rsid w:val="00554BE5"/>
    <w:rsid w:val="005627C2"/>
    <w:rsid w:val="00565A42"/>
    <w:rsid w:val="0057285A"/>
    <w:rsid w:val="0057578E"/>
    <w:rsid w:val="005A5D16"/>
    <w:rsid w:val="005B4FE8"/>
    <w:rsid w:val="005F0BA1"/>
    <w:rsid w:val="00607194"/>
    <w:rsid w:val="00614E41"/>
    <w:rsid w:val="006231DE"/>
    <w:rsid w:val="00632462"/>
    <w:rsid w:val="00641946"/>
    <w:rsid w:val="00642737"/>
    <w:rsid w:val="00652058"/>
    <w:rsid w:val="00657087"/>
    <w:rsid w:val="00665FDE"/>
    <w:rsid w:val="0067270E"/>
    <w:rsid w:val="00682254"/>
    <w:rsid w:val="00696FA4"/>
    <w:rsid w:val="00696FBD"/>
    <w:rsid w:val="006A5E89"/>
    <w:rsid w:val="006D7651"/>
    <w:rsid w:val="006D7815"/>
    <w:rsid w:val="006D7C97"/>
    <w:rsid w:val="006E222B"/>
    <w:rsid w:val="006F5433"/>
    <w:rsid w:val="0071042C"/>
    <w:rsid w:val="0074290B"/>
    <w:rsid w:val="00762057"/>
    <w:rsid w:val="00765621"/>
    <w:rsid w:val="00765D81"/>
    <w:rsid w:val="00765E58"/>
    <w:rsid w:val="00773FD3"/>
    <w:rsid w:val="00782E04"/>
    <w:rsid w:val="00783DEA"/>
    <w:rsid w:val="0079306C"/>
    <w:rsid w:val="00796202"/>
    <w:rsid w:val="00796900"/>
    <w:rsid w:val="0079717C"/>
    <w:rsid w:val="007B4890"/>
    <w:rsid w:val="007C6D1E"/>
    <w:rsid w:val="007D5E02"/>
    <w:rsid w:val="007E5D36"/>
    <w:rsid w:val="007E66F6"/>
    <w:rsid w:val="007F064D"/>
    <w:rsid w:val="007F7D21"/>
    <w:rsid w:val="00800D5C"/>
    <w:rsid w:val="00845FAC"/>
    <w:rsid w:val="0085168E"/>
    <w:rsid w:val="00855A35"/>
    <w:rsid w:val="00855FB4"/>
    <w:rsid w:val="00875284"/>
    <w:rsid w:val="00882DD5"/>
    <w:rsid w:val="008D4045"/>
    <w:rsid w:val="008F2B3E"/>
    <w:rsid w:val="008F537E"/>
    <w:rsid w:val="00904F8D"/>
    <w:rsid w:val="0092182D"/>
    <w:rsid w:val="009233B0"/>
    <w:rsid w:val="009339B3"/>
    <w:rsid w:val="0095617B"/>
    <w:rsid w:val="00957C86"/>
    <w:rsid w:val="00960940"/>
    <w:rsid w:val="00973506"/>
    <w:rsid w:val="00975B4C"/>
    <w:rsid w:val="009A1018"/>
    <w:rsid w:val="009C060C"/>
    <w:rsid w:val="009C485C"/>
    <w:rsid w:val="009C59AC"/>
    <w:rsid w:val="009D0CF3"/>
    <w:rsid w:val="009E2B08"/>
    <w:rsid w:val="009F2DC7"/>
    <w:rsid w:val="00A10358"/>
    <w:rsid w:val="00A122D5"/>
    <w:rsid w:val="00A179A6"/>
    <w:rsid w:val="00A20AF0"/>
    <w:rsid w:val="00A5079C"/>
    <w:rsid w:val="00A63B8E"/>
    <w:rsid w:val="00A81F35"/>
    <w:rsid w:val="00A8788E"/>
    <w:rsid w:val="00A913BE"/>
    <w:rsid w:val="00AA5C55"/>
    <w:rsid w:val="00AA6647"/>
    <w:rsid w:val="00AB17AA"/>
    <w:rsid w:val="00AC49D4"/>
    <w:rsid w:val="00AE66B3"/>
    <w:rsid w:val="00AF73B2"/>
    <w:rsid w:val="00B017A4"/>
    <w:rsid w:val="00B119BB"/>
    <w:rsid w:val="00B15D6C"/>
    <w:rsid w:val="00B2159F"/>
    <w:rsid w:val="00B26652"/>
    <w:rsid w:val="00B27647"/>
    <w:rsid w:val="00B277B2"/>
    <w:rsid w:val="00B335AC"/>
    <w:rsid w:val="00B3507C"/>
    <w:rsid w:val="00B45B4D"/>
    <w:rsid w:val="00B52BA0"/>
    <w:rsid w:val="00B55C83"/>
    <w:rsid w:val="00B5620E"/>
    <w:rsid w:val="00B56EF0"/>
    <w:rsid w:val="00B62699"/>
    <w:rsid w:val="00B64D9B"/>
    <w:rsid w:val="00B74848"/>
    <w:rsid w:val="00B814BD"/>
    <w:rsid w:val="00B82FCC"/>
    <w:rsid w:val="00B979F6"/>
    <w:rsid w:val="00BA3571"/>
    <w:rsid w:val="00BB3AC3"/>
    <w:rsid w:val="00BC4829"/>
    <w:rsid w:val="00BD02C1"/>
    <w:rsid w:val="00BD31A9"/>
    <w:rsid w:val="00BE62FF"/>
    <w:rsid w:val="00BE703D"/>
    <w:rsid w:val="00BF5100"/>
    <w:rsid w:val="00C00029"/>
    <w:rsid w:val="00C05567"/>
    <w:rsid w:val="00C25872"/>
    <w:rsid w:val="00C446D1"/>
    <w:rsid w:val="00C47C69"/>
    <w:rsid w:val="00C47CFC"/>
    <w:rsid w:val="00C52B96"/>
    <w:rsid w:val="00C6406E"/>
    <w:rsid w:val="00C70223"/>
    <w:rsid w:val="00C738BD"/>
    <w:rsid w:val="00C80F32"/>
    <w:rsid w:val="00C87288"/>
    <w:rsid w:val="00C90FD5"/>
    <w:rsid w:val="00CA142A"/>
    <w:rsid w:val="00CB04C2"/>
    <w:rsid w:val="00CC3B15"/>
    <w:rsid w:val="00CD01CA"/>
    <w:rsid w:val="00CD267F"/>
    <w:rsid w:val="00CD5163"/>
    <w:rsid w:val="00CD720E"/>
    <w:rsid w:val="00CF5763"/>
    <w:rsid w:val="00D070FD"/>
    <w:rsid w:val="00D23FBF"/>
    <w:rsid w:val="00D374C9"/>
    <w:rsid w:val="00D374DE"/>
    <w:rsid w:val="00D409D1"/>
    <w:rsid w:val="00D41FFC"/>
    <w:rsid w:val="00D65F34"/>
    <w:rsid w:val="00D7011B"/>
    <w:rsid w:val="00D71403"/>
    <w:rsid w:val="00D71A28"/>
    <w:rsid w:val="00D86F9B"/>
    <w:rsid w:val="00DB003E"/>
    <w:rsid w:val="00DB4B64"/>
    <w:rsid w:val="00DB60DE"/>
    <w:rsid w:val="00DB62C0"/>
    <w:rsid w:val="00DC3C87"/>
    <w:rsid w:val="00DC60A8"/>
    <w:rsid w:val="00DE2C87"/>
    <w:rsid w:val="00DE3E33"/>
    <w:rsid w:val="00DE4258"/>
    <w:rsid w:val="00DF5848"/>
    <w:rsid w:val="00E0046E"/>
    <w:rsid w:val="00E12C10"/>
    <w:rsid w:val="00E352E9"/>
    <w:rsid w:val="00E51A1E"/>
    <w:rsid w:val="00E533A4"/>
    <w:rsid w:val="00E57303"/>
    <w:rsid w:val="00E64FA5"/>
    <w:rsid w:val="00E7550D"/>
    <w:rsid w:val="00EA264B"/>
    <w:rsid w:val="00EA7C5C"/>
    <w:rsid w:val="00EF575A"/>
    <w:rsid w:val="00F0671F"/>
    <w:rsid w:val="00F121D8"/>
    <w:rsid w:val="00F37A51"/>
    <w:rsid w:val="00F40C14"/>
    <w:rsid w:val="00F72A92"/>
    <w:rsid w:val="00F96B18"/>
    <w:rsid w:val="00FE31C0"/>
    <w:rsid w:val="00FE54C6"/>
    <w:rsid w:val="00FF4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54B05078"/>
  <w15:docId w15:val="{980C49AE-505D-4720-B925-BE2BB023E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2B08"/>
    <w:pPr>
      <w:overflowPunct w:val="0"/>
      <w:autoSpaceDE w:val="0"/>
      <w:autoSpaceDN w:val="0"/>
      <w:adjustRightInd w:val="0"/>
      <w:textAlignment w:val="baseline"/>
    </w:pPr>
    <w:rPr>
      <w:rFonts w:ascii="Times" w:hAnsi="Time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semiHidden/>
    <w:rsid w:val="009E2B0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7">
    <w:name w:val="toc 7"/>
    <w:basedOn w:val="Normln"/>
    <w:next w:val="Normln"/>
    <w:semiHidden/>
    <w:rsid w:val="009E2B08"/>
    <w:pPr>
      <w:suppressAutoHyphens/>
      <w:ind w:left="720" w:hanging="720"/>
    </w:pPr>
    <w:rPr>
      <w:lang w:val="en-US"/>
    </w:rPr>
  </w:style>
  <w:style w:type="paragraph" w:styleId="Obsah8">
    <w:name w:val="toc 8"/>
    <w:basedOn w:val="Normln"/>
    <w:next w:val="Normln"/>
    <w:semiHidden/>
    <w:rsid w:val="009E2B0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9">
    <w:name w:val="toc 9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Rejstk1">
    <w:name w:val="index 1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semiHidden/>
    <w:rsid w:val="009E2B08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  <w:rsid w:val="009E2B08"/>
    <w:rPr>
      <w:sz w:val="24"/>
    </w:rPr>
  </w:style>
  <w:style w:type="character" w:customStyle="1" w:styleId="EquationCaption">
    <w:name w:val="_Equation Caption"/>
    <w:rsid w:val="009E2B08"/>
  </w:style>
  <w:style w:type="paragraph" w:styleId="Zpat">
    <w:name w:val="footer"/>
    <w:basedOn w:val="Normln"/>
    <w:link w:val="ZpatChar"/>
    <w:uiPriority w:val="99"/>
    <w:rsid w:val="009E2B08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9E2B0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E2B08"/>
  </w:style>
  <w:style w:type="paragraph" w:styleId="Odstavecseseznamem">
    <w:name w:val="List Paragraph"/>
    <w:basedOn w:val="Normln"/>
    <w:uiPriority w:val="34"/>
    <w:qFormat/>
    <w:rsid w:val="00875284"/>
    <w:pPr>
      <w:ind w:left="708"/>
    </w:pPr>
  </w:style>
  <w:style w:type="character" w:styleId="Hypertextovodkaz">
    <w:name w:val="Hyperlink"/>
    <w:uiPriority w:val="99"/>
    <w:unhideWhenUsed/>
    <w:rsid w:val="00D86F9B"/>
    <w:rPr>
      <w:color w:val="0000FF"/>
      <w:u w:val="single"/>
    </w:rPr>
  </w:style>
  <w:style w:type="character" w:styleId="Sledovanodkaz">
    <w:name w:val="FollowedHyperlink"/>
    <w:uiPriority w:val="99"/>
    <w:unhideWhenUsed/>
    <w:rsid w:val="00D86F9B"/>
    <w:rPr>
      <w:color w:val="800080"/>
      <w:u w:val="single"/>
    </w:rPr>
  </w:style>
  <w:style w:type="paragraph" w:styleId="Bezmezer">
    <w:name w:val="No Spacing"/>
    <w:qFormat/>
    <w:rsid w:val="0079306C"/>
    <w:rPr>
      <w:rFonts w:ascii="Calibri" w:eastAsia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B62C0"/>
    <w:pPr>
      <w:overflowPunct/>
      <w:autoSpaceDE/>
      <w:autoSpaceDN/>
      <w:adjustRightInd/>
      <w:spacing w:before="120" w:line="240" w:lineRule="atLeast"/>
      <w:jc w:val="both"/>
      <w:textAlignment w:val="auto"/>
    </w:pPr>
    <w:rPr>
      <w:rFonts w:ascii="Formata" w:hAnsi="Formata"/>
    </w:rPr>
  </w:style>
  <w:style w:type="character" w:customStyle="1" w:styleId="ZkladntextChar">
    <w:name w:val="Základní text Char"/>
    <w:link w:val="Zkladntext"/>
    <w:rsid w:val="00DB62C0"/>
    <w:rPr>
      <w:rFonts w:ascii="Formata" w:hAnsi="Formata"/>
    </w:rPr>
  </w:style>
  <w:style w:type="character" w:styleId="Odkaznakoment">
    <w:name w:val="annotation reference"/>
    <w:rsid w:val="00773F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773FD3"/>
  </w:style>
  <w:style w:type="character" w:customStyle="1" w:styleId="TextkomenteChar">
    <w:name w:val="Text komentáře Char"/>
    <w:link w:val="Textkomente"/>
    <w:rsid w:val="00773FD3"/>
    <w:rPr>
      <w:rFonts w:ascii="Times" w:hAnsi="Times"/>
    </w:rPr>
  </w:style>
  <w:style w:type="paragraph" w:styleId="Pedmtkomente">
    <w:name w:val="annotation subject"/>
    <w:basedOn w:val="Textkomente"/>
    <w:next w:val="Textkomente"/>
    <w:link w:val="PedmtkomenteChar"/>
    <w:rsid w:val="00773FD3"/>
    <w:rPr>
      <w:b/>
      <w:bCs/>
    </w:rPr>
  </w:style>
  <w:style w:type="character" w:customStyle="1" w:styleId="PedmtkomenteChar">
    <w:name w:val="Předmět komentáře Char"/>
    <w:link w:val="Pedmtkomente"/>
    <w:rsid w:val="00773FD3"/>
    <w:rPr>
      <w:rFonts w:ascii="Times" w:hAnsi="Times"/>
      <w:b/>
      <w:bCs/>
    </w:rPr>
  </w:style>
  <w:style w:type="paragraph" w:styleId="Textbubliny">
    <w:name w:val="Balloon Text"/>
    <w:basedOn w:val="Normln"/>
    <w:link w:val="TextbublinyChar"/>
    <w:rsid w:val="00773F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73FD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C738BD"/>
    <w:rPr>
      <w:rFonts w:ascii="Times" w:hAnsi="Times"/>
    </w:rPr>
  </w:style>
  <w:style w:type="table" w:styleId="Mkatabulky">
    <w:name w:val="Table Grid"/>
    <w:basedOn w:val="Normlntabulka"/>
    <w:uiPriority w:val="59"/>
    <w:rsid w:val="003C12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1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?&amp;expandMenu=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A5694-9007-49F1-BE99-623D0ED55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2357</Words>
  <Characters>13910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   č.   JVM / ............./ 98-OKI</vt:lpstr>
    </vt:vector>
  </TitlesOfParts>
  <Company>JVM Computers spol, s r.o</Company>
  <LinksUpToDate>false</LinksUpToDate>
  <CharactersWithSpaces>16235</CharactersWithSpaces>
  <SharedDoc>false</SharedDoc>
  <HLinks>
    <vt:vector size="6" baseType="variant">
      <vt:variant>
        <vt:i4>6226020</vt:i4>
      </vt:variant>
      <vt:variant>
        <vt:i4>0</vt:i4>
      </vt:variant>
      <vt:variant>
        <vt:i4>0</vt:i4>
      </vt:variant>
      <vt:variant>
        <vt:i4>5</vt:i4>
      </vt:variant>
      <vt:variant>
        <vt:lpwstr>mailto:info@tsub.cz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   č.   JVM / ............./ 98-OKI</dc:title>
  <dc:creator>Servis PC</dc:creator>
  <cp:lastModifiedBy>Hečová Petra, Ing.</cp:lastModifiedBy>
  <cp:revision>2</cp:revision>
  <cp:lastPrinted>2018-05-17T10:21:00Z</cp:lastPrinted>
  <dcterms:created xsi:type="dcterms:W3CDTF">2022-02-14T12:11:00Z</dcterms:created>
  <dcterms:modified xsi:type="dcterms:W3CDTF">2022-02-14T12:11:00Z</dcterms:modified>
</cp:coreProperties>
</file>